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6A21C"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9A957D"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36DAD" w14:textId="7E900764" w:rsidR="00FF63FA" w:rsidRDefault="00FF63F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6D40D8">
                              <w:rPr>
                                <w:rFonts w:asciiTheme="majorHAnsi" w:hAnsiTheme="majorHAnsi" w:cs="Arial"/>
                                <w:b/>
                                <w:bCs/>
                                <w:color w:val="0D0D0D" w:themeColor="text1" w:themeTint="F2"/>
                                <w:sz w:val="36"/>
                                <w:szCs w:val="40"/>
                              </w:rPr>
                              <w:t>112</w:t>
                            </w:r>
                            <w:r>
                              <w:rPr>
                                <w:rFonts w:asciiTheme="majorHAnsi" w:hAnsiTheme="majorHAnsi" w:cs="Arial"/>
                                <w:b/>
                                <w:bCs/>
                                <w:color w:val="0D0D0D" w:themeColor="text1" w:themeTint="F2"/>
                                <w:sz w:val="36"/>
                                <w:szCs w:val="40"/>
                              </w:rPr>
                              <w:t>/23</w:t>
                            </w:r>
                          </w:p>
                          <w:p w14:paraId="2F09FD78" w14:textId="3B0A0E4D"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BA08F3">
                              <w:rPr>
                                <w:rFonts w:asciiTheme="majorHAnsi" w:hAnsiTheme="majorHAnsi" w:cs="Arial"/>
                                <w:b/>
                                <w:bCs/>
                                <w:color w:val="0D0D0D" w:themeColor="text1" w:themeTint="F2"/>
                                <w:sz w:val="36"/>
                                <w:szCs w:val="40"/>
                              </w:rPr>
                              <w:t>14.070</w:t>
                            </w:r>
                          </w:p>
                          <w:p w14:paraId="137925A6" w14:textId="39B92F08"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1CA9EEB8" w14:textId="039AF1F2" w:rsidR="00BA08F3" w:rsidRPr="00520AE2" w:rsidRDefault="00BA08F3" w:rsidP="00BA08F3">
                            <w:pPr>
                              <w:spacing w:line="276" w:lineRule="auto"/>
                              <w:rPr>
                                <w:rFonts w:ascii="Cambria" w:hAnsi="Cambria" w:cs="Arial"/>
                                <w:color w:val="0D0D0D"/>
                              </w:rPr>
                            </w:pPr>
                            <w:r w:rsidRPr="00520AE2">
                              <w:rPr>
                                <w:rFonts w:ascii="Cambria" w:hAnsi="Cambria" w:cs="Arial"/>
                                <w:color w:val="0D0D0D"/>
                              </w:rPr>
                              <w:t>JOS</w:t>
                            </w:r>
                            <w:r w:rsidR="00F636A1">
                              <w:rPr>
                                <w:rFonts w:ascii="Cambria" w:hAnsi="Cambria" w:cs="Arial"/>
                                <w:color w:val="0D0D0D"/>
                              </w:rPr>
                              <w:t>É</w:t>
                            </w:r>
                            <w:r w:rsidRPr="00520AE2">
                              <w:rPr>
                                <w:rFonts w:ascii="Cambria" w:hAnsi="Cambria" w:cs="Arial"/>
                                <w:color w:val="0D0D0D"/>
                              </w:rPr>
                              <w:t xml:space="preserve"> OMAR TORRES BARBOSA</w:t>
                            </w:r>
                          </w:p>
                          <w:p w14:paraId="3E37DA4B" w14:textId="77777777" w:rsidR="00BA08F3" w:rsidRPr="00D35FA3" w:rsidRDefault="00BA08F3" w:rsidP="00BA08F3">
                            <w:pPr>
                              <w:spacing w:line="276" w:lineRule="auto"/>
                              <w:rPr>
                                <w:rFonts w:ascii="Cambria" w:hAnsi="Cambria" w:cs="Arial"/>
                                <w:color w:val="0D0D0D"/>
                                <w:lang w:val="es-ES"/>
                              </w:rPr>
                            </w:pPr>
                            <w:r w:rsidRPr="00520AE2">
                              <w:rPr>
                                <w:rFonts w:ascii="Cambria" w:hAnsi="Cambria" w:cs="Arial"/>
                                <w:color w:val="0D0D0D"/>
                                <w:lang w:val="es-ES_tradnl"/>
                              </w:rPr>
                              <w:t>COLOMBIA</w:t>
                            </w:r>
                          </w:p>
                          <w:p w14:paraId="07E90BFE" w14:textId="099E6589" w:rsidR="005B52B0" w:rsidRPr="00BA08F3" w:rsidRDefault="005B52B0" w:rsidP="00BA08F3">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0BD36DAD" w14:textId="7E900764" w:rsidR="00FF63FA" w:rsidRDefault="00FF63F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6D40D8">
                        <w:rPr>
                          <w:rFonts w:asciiTheme="majorHAnsi" w:hAnsiTheme="majorHAnsi" w:cs="Arial"/>
                          <w:b/>
                          <w:bCs/>
                          <w:color w:val="0D0D0D" w:themeColor="text1" w:themeTint="F2"/>
                          <w:sz w:val="36"/>
                          <w:szCs w:val="40"/>
                        </w:rPr>
                        <w:t>112</w:t>
                      </w:r>
                      <w:r>
                        <w:rPr>
                          <w:rFonts w:asciiTheme="majorHAnsi" w:hAnsiTheme="majorHAnsi" w:cs="Arial"/>
                          <w:b/>
                          <w:bCs/>
                          <w:color w:val="0D0D0D" w:themeColor="text1" w:themeTint="F2"/>
                          <w:sz w:val="36"/>
                          <w:szCs w:val="40"/>
                        </w:rPr>
                        <w:t>/23</w:t>
                      </w:r>
                    </w:p>
                    <w:p w14:paraId="2F09FD78" w14:textId="3B0A0E4D"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BA08F3">
                        <w:rPr>
                          <w:rFonts w:asciiTheme="majorHAnsi" w:hAnsiTheme="majorHAnsi" w:cs="Arial"/>
                          <w:b/>
                          <w:bCs/>
                          <w:color w:val="0D0D0D" w:themeColor="text1" w:themeTint="F2"/>
                          <w:sz w:val="36"/>
                          <w:szCs w:val="40"/>
                        </w:rPr>
                        <w:t>14.070</w:t>
                      </w:r>
                    </w:p>
                    <w:p w14:paraId="137925A6" w14:textId="39B92F08"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1CA9EEB8" w14:textId="039AF1F2" w:rsidR="00BA08F3" w:rsidRPr="00520AE2" w:rsidRDefault="00BA08F3" w:rsidP="00BA08F3">
                      <w:pPr>
                        <w:spacing w:line="276" w:lineRule="auto"/>
                        <w:rPr>
                          <w:rFonts w:ascii="Cambria" w:hAnsi="Cambria" w:cs="Arial"/>
                          <w:color w:val="0D0D0D"/>
                        </w:rPr>
                      </w:pPr>
                      <w:r w:rsidRPr="00520AE2">
                        <w:rPr>
                          <w:rFonts w:ascii="Cambria" w:hAnsi="Cambria" w:cs="Arial"/>
                          <w:color w:val="0D0D0D"/>
                        </w:rPr>
                        <w:t>JOS</w:t>
                      </w:r>
                      <w:r w:rsidR="00F636A1">
                        <w:rPr>
                          <w:rFonts w:ascii="Cambria" w:hAnsi="Cambria" w:cs="Arial"/>
                          <w:color w:val="0D0D0D"/>
                        </w:rPr>
                        <w:t>É</w:t>
                      </w:r>
                      <w:r w:rsidRPr="00520AE2">
                        <w:rPr>
                          <w:rFonts w:ascii="Cambria" w:hAnsi="Cambria" w:cs="Arial"/>
                          <w:color w:val="0D0D0D"/>
                        </w:rPr>
                        <w:t xml:space="preserve"> OMAR TORRES BARBOSA</w:t>
                      </w:r>
                    </w:p>
                    <w:p w14:paraId="3E37DA4B" w14:textId="77777777" w:rsidR="00BA08F3" w:rsidRPr="00D35FA3" w:rsidRDefault="00BA08F3" w:rsidP="00BA08F3">
                      <w:pPr>
                        <w:spacing w:line="276" w:lineRule="auto"/>
                        <w:rPr>
                          <w:rFonts w:ascii="Cambria" w:hAnsi="Cambria" w:cs="Arial"/>
                          <w:color w:val="0D0D0D"/>
                          <w:lang w:val="es-ES"/>
                        </w:rPr>
                      </w:pPr>
                      <w:r w:rsidRPr="00520AE2">
                        <w:rPr>
                          <w:rFonts w:ascii="Cambria" w:hAnsi="Cambria" w:cs="Arial"/>
                          <w:color w:val="0D0D0D"/>
                          <w:lang w:val="es-ES_tradnl"/>
                        </w:rPr>
                        <w:t>COLOMBIA</w:t>
                      </w:r>
                    </w:p>
                    <w:p w14:paraId="07E90BFE" w14:textId="099E6589" w:rsidR="005B52B0" w:rsidRPr="00BA08F3" w:rsidRDefault="005B52B0" w:rsidP="00BA08F3">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5532A8C7" w:rsidR="00627C9F" w:rsidRPr="00246FCA" w:rsidRDefault="00627C9F" w:rsidP="002C1641">
                            <w:pPr>
                              <w:jc w:val="right"/>
                              <w:rPr>
                                <w:rFonts w:asciiTheme="minorHAnsi" w:hAnsiTheme="minorHAnsi"/>
                                <w:color w:val="FFFFFF" w:themeColor="background1"/>
                                <w:sz w:val="22"/>
                              </w:rPr>
                            </w:pPr>
                            <w:r w:rsidRPr="00246FCA">
                              <w:rPr>
                                <w:rFonts w:asciiTheme="minorHAnsi" w:hAnsiTheme="minorHAnsi"/>
                                <w:color w:val="FFFFFF" w:themeColor="background1"/>
                                <w:sz w:val="22"/>
                              </w:rPr>
                              <w:t>OEA/</w:t>
                            </w:r>
                            <w:proofErr w:type="spellStart"/>
                            <w:r w:rsidRPr="00246FCA">
                              <w:rPr>
                                <w:rFonts w:asciiTheme="minorHAnsi" w:hAnsiTheme="minorHAnsi"/>
                                <w:color w:val="FFFFFF" w:themeColor="background1"/>
                                <w:sz w:val="22"/>
                              </w:rPr>
                              <w:t>Ser.L</w:t>
                            </w:r>
                            <w:proofErr w:type="spellEnd"/>
                            <w:r w:rsidRPr="00246FCA">
                              <w:rPr>
                                <w:rFonts w:asciiTheme="minorHAnsi" w:hAnsiTheme="minorHAnsi"/>
                                <w:color w:val="FFFFFF" w:themeColor="background1"/>
                                <w:sz w:val="22"/>
                              </w:rPr>
                              <w:t>/V/II</w:t>
                            </w:r>
                          </w:p>
                          <w:p w14:paraId="330BBEF7" w14:textId="4CD504CB" w:rsidR="00627C9F" w:rsidRPr="00246FCA" w:rsidRDefault="00627C9F" w:rsidP="002C1641">
                            <w:pPr>
                              <w:jc w:val="right"/>
                              <w:rPr>
                                <w:rFonts w:asciiTheme="minorHAnsi" w:hAnsiTheme="minorHAnsi"/>
                                <w:color w:val="FFFFFF" w:themeColor="background1"/>
                                <w:sz w:val="22"/>
                              </w:rPr>
                            </w:pPr>
                            <w:r w:rsidRPr="00246FCA">
                              <w:rPr>
                                <w:rFonts w:asciiTheme="minorHAnsi" w:hAnsiTheme="minorHAnsi"/>
                                <w:color w:val="FFFFFF" w:themeColor="background1"/>
                                <w:sz w:val="22"/>
                              </w:rPr>
                              <w:t xml:space="preserve">Doc. </w:t>
                            </w:r>
                            <w:r w:rsidR="006D40D8" w:rsidRPr="00246FCA">
                              <w:rPr>
                                <w:rFonts w:asciiTheme="minorHAnsi" w:hAnsiTheme="minorHAnsi"/>
                                <w:color w:val="FFFFFF" w:themeColor="background1"/>
                                <w:sz w:val="22"/>
                              </w:rPr>
                              <w:t>122</w:t>
                            </w:r>
                          </w:p>
                          <w:p w14:paraId="64A9D0B0" w14:textId="4471ECA1" w:rsidR="00627C9F" w:rsidRPr="004B7EB6" w:rsidRDefault="006D40D8" w:rsidP="002C1641">
                            <w:pPr>
                              <w:jc w:val="right"/>
                              <w:rPr>
                                <w:rFonts w:asciiTheme="minorHAnsi" w:hAnsiTheme="minorHAnsi"/>
                                <w:color w:val="FFFFFF" w:themeColor="background1"/>
                                <w:sz w:val="22"/>
                              </w:rPr>
                            </w:pPr>
                            <w:r>
                              <w:rPr>
                                <w:rFonts w:asciiTheme="minorHAnsi" w:hAnsiTheme="minorHAnsi"/>
                                <w:color w:val="FFFFFF" w:themeColor="background1"/>
                                <w:sz w:val="22"/>
                              </w:rPr>
                              <w:t>26</w:t>
                            </w:r>
                            <w:r w:rsidR="00627C9F" w:rsidRPr="004B7EB6">
                              <w:rPr>
                                <w:rFonts w:asciiTheme="minorHAnsi" w:hAnsiTheme="minorHAnsi"/>
                                <w:color w:val="FFFFFF" w:themeColor="background1"/>
                                <w:sz w:val="22"/>
                              </w:rPr>
                              <w:t xml:space="preserve"> </w:t>
                            </w:r>
                            <w:r w:rsidR="0020255A" w:rsidRPr="00881370">
                              <w:rPr>
                                <w:rFonts w:asciiTheme="minorHAnsi" w:hAnsiTheme="minorHAnsi"/>
                                <w:color w:val="FFFFFF" w:themeColor="background1"/>
                                <w:sz w:val="22"/>
                              </w:rPr>
                              <w:t>July</w:t>
                            </w:r>
                            <w:r w:rsidR="00627C9F" w:rsidRPr="004B7EB6">
                              <w:rPr>
                                <w:rFonts w:asciiTheme="minorHAnsi" w:hAnsiTheme="minorHAnsi"/>
                                <w:color w:val="FFFFFF" w:themeColor="background1"/>
                                <w:sz w:val="22"/>
                              </w:rPr>
                              <w:t xml:space="preserve"> 20</w:t>
                            </w:r>
                            <w:r w:rsidR="00BA08F3">
                              <w:rPr>
                                <w:rFonts w:asciiTheme="minorHAnsi" w:hAnsiTheme="minorHAnsi"/>
                                <w:color w:val="FFFFFF" w:themeColor="background1"/>
                                <w:sz w:val="22"/>
                              </w:rPr>
                              <w:t>23</w:t>
                            </w:r>
                          </w:p>
                          <w:p w14:paraId="61B7CA4D" w14:textId="4E2371E7"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246FCA">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5532A8C7" w:rsidR="00627C9F" w:rsidRPr="00246FCA" w:rsidRDefault="00627C9F" w:rsidP="002C1641">
                      <w:pPr>
                        <w:jc w:val="right"/>
                        <w:rPr>
                          <w:rFonts w:asciiTheme="minorHAnsi" w:hAnsiTheme="minorHAnsi"/>
                          <w:color w:val="FFFFFF" w:themeColor="background1"/>
                          <w:sz w:val="22"/>
                        </w:rPr>
                      </w:pPr>
                      <w:r w:rsidRPr="00246FCA">
                        <w:rPr>
                          <w:rFonts w:asciiTheme="minorHAnsi" w:hAnsiTheme="minorHAnsi"/>
                          <w:color w:val="FFFFFF" w:themeColor="background1"/>
                          <w:sz w:val="22"/>
                        </w:rPr>
                        <w:t>OEA/</w:t>
                      </w:r>
                      <w:proofErr w:type="spellStart"/>
                      <w:r w:rsidRPr="00246FCA">
                        <w:rPr>
                          <w:rFonts w:asciiTheme="minorHAnsi" w:hAnsiTheme="minorHAnsi"/>
                          <w:color w:val="FFFFFF" w:themeColor="background1"/>
                          <w:sz w:val="22"/>
                        </w:rPr>
                        <w:t>Ser.L</w:t>
                      </w:r>
                      <w:proofErr w:type="spellEnd"/>
                      <w:r w:rsidRPr="00246FCA">
                        <w:rPr>
                          <w:rFonts w:asciiTheme="minorHAnsi" w:hAnsiTheme="minorHAnsi"/>
                          <w:color w:val="FFFFFF" w:themeColor="background1"/>
                          <w:sz w:val="22"/>
                        </w:rPr>
                        <w:t>/V/II</w:t>
                      </w:r>
                    </w:p>
                    <w:p w14:paraId="330BBEF7" w14:textId="4CD504CB" w:rsidR="00627C9F" w:rsidRPr="00246FCA" w:rsidRDefault="00627C9F" w:rsidP="002C1641">
                      <w:pPr>
                        <w:jc w:val="right"/>
                        <w:rPr>
                          <w:rFonts w:asciiTheme="minorHAnsi" w:hAnsiTheme="minorHAnsi"/>
                          <w:color w:val="FFFFFF" w:themeColor="background1"/>
                          <w:sz w:val="22"/>
                        </w:rPr>
                      </w:pPr>
                      <w:r w:rsidRPr="00246FCA">
                        <w:rPr>
                          <w:rFonts w:asciiTheme="minorHAnsi" w:hAnsiTheme="minorHAnsi"/>
                          <w:color w:val="FFFFFF" w:themeColor="background1"/>
                          <w:sz w:val="22"/>
                        </w:rPr>
                        <w:t xml:space="preserve">Doc. </w:t>
                      </w:r>
                      <w:r w:rsidR="006D40D8" w:rsidRPr="00246FCA">
                        <w:rPr>
                          <w:rFonts w:asciiTheme="minorHAnsi" w:hAnsiTheme="minorHAnsi"/>
                          <w:color w:val="FFFFFF" w:themeColor="background1"/>
                          <w:sz w:val="22"/>
                        </w:rPr>
                        <w:t>122</w:t>
                      </w:r>
                    </w:p>
                    <w:p w14:paraId="64A9D0B0" w14:textId="4471ECA1" w:rsidR="00627C9F" w:rsidRPr="004B7EB6" w:rsidRDefault="006D40D8" w:rsidP="002C1641">
                      <w:pPr>
                        <w:jc w:val="right"/>
                        <w:rPr>
                          <w:rFonts w:asciiTheme="minorHAnsi" w:hAnsiTheme="minorHAnsi"/>
                          <w:color w:val="FFFFFF" w:themeColor="background1"/>
                          <w:sz w:val="22"/>
                        </w:rPr>
                      </w:pPr>
                      <w:r>
                        <w:rPr>
                          <w:rFonts w:asciiTheme="minorHAnsi" w:hAnsiTheme="minorHAnsi"/>
                          <w:color w:val="FFFFFF" w:themeColor="background1"/>
                          <w:sz w:val="22"/>
                        </w:rPr>
                        <w:t>26</w:t>
                      </w:r>
                      <w:r w:rsidR="00627C9F" w:rsidRPr="004B7EB6">
                        <w:rPr>
                          <w:rFonts w:asciiTheme="minorHAnsi" w:hAnsiTheme="minorHAnsi"/>
                          <w:color w:val="FFFFFF" w:themeColor="background1"/>
                          <w:sz w:val="22"/>
                        </w:rPr>
                        <w:t xml:space="preserve"> </w:t>
                      </w:r>
                      <w:r w:rsidR="0020255A" w:rsidRPr="00881370">
                        <w:rPr>
                          <w:rFonts w:asciiTheme="minorHAnsi" w:hAnsiTheme="minorHAnsi"/>
                          <w:color w:val="FFFFFF" w:themeColor="background1"/>
                          <w:sz w:val="22"/>
                        </w:rPr>
                        <w:t>July</w:t>
                      </w:r>
                      <w:r w:rsidR="00627C9F" w:rsidRPr="004B7EB6">
                        <w:rPr>
                          <w:rFonts w:asciiTheme="minorHAnsi" w:hAnsiTheme="minorHAnsi"/>
                          <w:color w:val="FFFFFF" w:themeColor="background1"/>
                          <w:sz w:val="22"/>
                        </w:rPr>
                        <w:t xml:space="preserve"> 20</w:t>
                      </w:r>
                      <w:r w:rsidR="00BA08F3">
                        <w:rPr>
                          <w:rFonts w:asciiTheme="minorHAnsi" w:hAnsiTheme="minorHAnsi"/>
                          <w:color w:val="FFFFFF" w:themeColor="background1"/>
                          <w:sz w:val="22"/>
                        </w:rPr>
                        <w:t>23</w:t>
                      </w:r>
                    </w:p>
                    <w:p w14:paraId="61B7CA4D" w14:textId="4E2371E7"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246FCA">
                        <w:rPr>
                          <w:rFonts w:asciiTheme="minorHAnsi" w:hAnsiTheme="minorHAnsi"/>
                          <w:color w:val="FFFFFF" w:themeColor="background1"/>
                          <w:sz w:val="22"/>
                        </w:rPr>
                        <w:t>Spanish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36EF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40D59072"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6D40D8">
                              <w:rPr>
                                <w:rFonts w:asciiTheme="majorHAnsi" w:hAnsiTheme="majorHAnsi"/>
                                <w:color w:val="0D0D0D" w:themeColor="text1" w:themeTint="F2"/>
                                <w:sz w:val="18"/>
                                <w:szCs w:val="22"/>
                              </w:rPr>
                              <w:t>July 26</w:t>
                            </w:r>
                            <w:r w:rsidRPr="003C32BC">
                              <w:rPr>
                                <w:rFonts w:asciiTheme="majorHAnsi" w:hAnsiTheme="majorHAnsi"/>
                                <w:color w:val="0D0D0D" w:themeColor="text1" w:themeTint="F2"/>
                                <w:sz w:val="18"/>
                                <w:szCs w:val="22"/>
                              </w:rPr>
                              <w:t>, 2</w:t>
                            </w:r>
                            <w:r w:rsidR="00BA08F3">
                              <w:rPr>
                                <w:rFonts w:asciiTheme="majorHAnsi" w:hAnsiTheme="majorHAnsi"/>
                                <w:color w:val="0D0D0D" w:themeColor="text1" w:themeTint="F2"/>
                                <w:sz w:val="18"/>
                                <w:szCs w:val="22"/>
                              </w:rPr>
                              <w:t>023</w:t>
                            </w:r>
                            <w:r w:rsidR="00246FCA">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40D59072"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6D40D8">
                        <w:rPr>
                          <w:rFonts w:asciiTheme="majorHAnsi" w:hAnsiTheme="majorHAnsi"/>
                          <w:color w:val="0D0D0D" w:themeColor="text1" w:themeTint="F2"/>
                          <w:sz w:val="18"/>
                          <w:szCs w:val="22"/>
                        </w:rPr>
                        <w:t>July 26</w:t>
                      </w:r>
                      <w:r w:rsidRPr="003C32BC">
                        <w:rPr>
                          <w:rFonts w:asciiTheme="majorHAnsi" w:hAnsiTheme="majorHAnsi"/>
                          <w:color w:val="0D0D0D" w:themeColor="text1" w:themeTint="F2"/>
                          <w:sz w:val="18"/>
                          <w:szCs w:val="22"/>
                        </w:rPr>
                        <w:t>, 2</w:t>
                      </w:r>
                      <w:r w:rsidR="00BA08F3">
                        <w:rPr>
                          <w:rFonts w:asciiTheme="majorHAnsi" w:hAnsiTheme="majorHAnsi"/>
                          <w:color w:val="0D0D0D" w:themeColor="text1" w:themeTint="F2"/>
                          <w:sz w:val="18"/>
                          <w:szCs w:val="22"/>
                        </w:rPr>
                        <w:t>023</w:t>
                      </w:r>
                      <w:r w:rsidR="00246FCA">
                        <w:rPr>
                          <w:rFonts w:asciiTheme="majorHAnsi" w:hAnsiTheme="majorHAnsi"/>
                          <w:color w:val="0D0D0D" w:themeColor="text1" w:themeTint="F2"/>
                          <w:sz w:val="18"/>
                          <w:szCs w:val="22"/>
                        </w:rPr>
                        <w:t>.</w:t>
                      </w: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523D50E5"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D40D8">
                              <w:rPr>
                                <w:rFonts w:asciiTheme="majorHAnsi" w:hAnsiTheme="majorHAnsi"/>
                                <w:color w:val="595959" w:themeColor="text1" w:themeTint="A6"/>
                                <w:sz w:val="18"/>
                              </w:rPr>
                              <w:t>112</w:t>
                            </w:r>
                            <w:r w:rsidRPr="003C32BC">
                              <w:rPr>
                                <w:rFonts w:asciiTheme="majorHAnsi" w:hAnsiTheme="majorHAnsi"/>
                                <w:color w:val="595959" w:themeColor="text1" w:themeTint="A6"/>
                                <w:sz w:val="18"/>
                              </w:rPr>
                              <w:t>/</w:t>
                            </w:r>
                            <w:r w:rsidR="00171662">
                              <w:rPr>
                                <w:rFonts w:asciiTheme="majorHAnsi" w:hAnsiTheme="majorHAnsi"/>
                                <w:color w:val="595959" w:themeColor="text1" w:themeTint="A6"/>
                                <w:sz w:val="18"/>
                              </w:rPr>
                              <w:t>23</w:t>
                            </w:r>
                            <w:r w:rsidRPr="003C32BC">
                              <w:rPr>
                                <w:rFonts w:asciiTheme="majorHAnsi" w:hAnsiTheme="majorHAnsi"/>
                                <w:color w:val="595959" w:themeColor="text1" w:themeTint="A6"/>
                                <w:sz w:val="18"/>
                              </w:rPr>
                              <w:t>, Case</w:t>
                            </w:r>
                            <w:r w:rsidR="00171662">
                              <w:rPr>
                                <w:rFonts w:asciiTheme="majorHAnsi" w:hAnsiTheme="majorHAnsi"/>
                                <w:color w:val="595959" w:themeColor="text1" w:themeTint="A6"/>
                                <w:sz w:val="18"/>
                              </w:rPr>
                              <w:t xml:space="preserve"> 14.070</w:t>
                            </w:r>
                            <w:r w:rsidRPr="003C32BC">
                              <w:rPr>
                                <w:rFonts w:asciiTheme="majorHAnsi" w:hAnsiTheme="majorHAnsi"/>
                                <w:color w:val="595959" w:themeColor="text1" w:themeTint="A6"/>
                                <w:sz w:val="18"/>
                              </w:rPr>
                              <w:t xml:space="preserve">. Friendly Settlement. </w:t>
                            </w:r>
                            <w:r w:rsidR="00171662">
                              <w:rPr>
                                <w:rFonts w:asciiTheme="majorHAnsi" w:hAnsiTheme="majorHAnsi"/>
                                <w:color w:val="595959" w:themeColor="text1" w:themeTint="A6"/>
                                <w:sz w:val="18"/>
                              </w:rPr>
                              <w:t>José Omar Torres</w:t>
                            </w:r>
                            <w:r w:rsidR="00F636A1">
                              <w:rPr>
                                <w:rFonts w:asciiTheme="majorHAnsi" w:hAnsiTheme="majorHAnsi"/>
                                <w:color w:val="595959" w:themeColor="text1" w:themeTint="A6"/>
                                <w:sz w:val="18"/>
                              </w:rPr>
                              <w:t xml:space="preserve"> Barbosa</w:t>
                            </w:r>
                            <w:r w:rsidRPr="003C32BC">
                              <w:rPr>
                                <w:rFonts w:asciiTheme="majorHAnsi" w:hAnsiTheme="majorHAnsi"/>
                                <w:color w:val="595959" w:themeColor="text1" w:themeTint="A6"/>
                                <w:sz w:val="18"/>
                              </w:rPr>
                              <w:t xml:space="preserve">. </w:t>
                            </w:r>
                            <w:r w:rsidR="00F636A1">
                              <w:rPr>
                                <w:rFonts w:asciiTheme="majorHAnsi" w:hAnsiTheme="majorHAnsi"/>
                                <w:color w:val="595959" w:themeColor="text1" w:themeTint="A6"/>
                                <w:sz w:val="18"/>
                              </w:rPr>
                              <w:t>Colombia</w:t>
                            </w:r>
                            <w:r w:rsidRPr="007607C4">
                              <w:rPr>
                                <w:rFonts w:asciiTheme="majorHAnsi" w:hAnsiTheme="majorHAnsi"/>
                                <w:color w:val="595959" w:themeColor="text1" w:themeTint="A6"/>
                                <w:sz w:val="18"/>
                              </w:rPr>
                              <w:t xml:space="preserve">. </w:t>
                            </w:r>
                            <w:r w:rsidR="00CB7182">
                              <w:rPr>
                                <w:rFonts w:asciiTheme="majorHAnsi" w:hAnsiTheme="majorHAnsi"/>
                                <w:color w:val="595959" w:themeColor="text1" w:themeTint="A6"/>
                                <w:sz w:val="18"/>
                              </w:rPr>
                              <w:t>July 26, 2023</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523D50E5"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D40D8">
                        <w:rPr>
                          <w:rFonts w:asciiTheme="majorHAnsi" w:hAnsiTheme="majorHAnsi"/>
                          <w:color w:val="595959" w:themeColor="text1" w:themeTint="A6"/>
                          <w:sz w:val="18"/>
                        </w:rPr>
                        <w:t>112</w:t>
                      </w:r>
                      <w:r w:rsidRPr="003C32BC">
                        <w:rPr>
                          <w:rFonts w:asciiTheme="majorHAnsi" w:hAnsiTheme="majorHAnsi"/>
                          <w:color w:val="595959" w:themeColor="text1" w:themeTint="A6"/>
                          <w:sz w:val="18"/>
                        </w:rPr>
                        <w:t>/</w:t>
                      </w:r>
                      <w:r w:rsidR="00171662">
                        <w:rPr>
                          <w:rFonts w:asciiTheme="majorHAnsi" w:hAnsiTheme="majorHAnsi"/>
                          <w:color w:val="595959" w:themeColor="text1" w:themeTint="A6"/>
                          <w:sz w:val="18"/>
                        </w:rPr>
                        <w:t>23</w:t>
                      </w:r>
                      <w:r w:rsidRPr="003C32BC">
                        <w:rPr>
                          <w:rFonts w:asciiTheme="majorHAnsi" w:hAnsiTheme="majorHAnsi"/>
                          <w:color w:val="595959" w:themeColor="text1" w:themeTint="A6"/>
                          <w:sz w:val="18"/>
                        </w:rPr>
                        <w:t>, Case</w:t>
                      </w:r>
                      <w:r w:rsidR="00171662">
                        <w:rPr>
                          <w:rFonts w:asciiTheme="majorHAnsi" w:hAnsiTheme="majorHAnsi"/>
                          <w:color w:val="595959" w:themeColor="text1" w:themeTint="A6"/>
                          <w:sz w:val="18"/>
                        </w:rPr>
                        <w:t xml:space="preserve"> 14.070</w:t>
                      </w:r>
                      <w:r w:rsidRPr="003C32BC">
                        <w:rPr>
                          <w:rFonts w:asciiTheme="majorHAnsi" w:hAnsiTheme="majorHAnsi"/>
                          <w:color w:val="595959" w:themeColor="text1" w:themeTint="A6"/>
                          <w:sz w:val="18"/>
                        </w:rPr>
                        <w:t xml:space="preserve">. Friendly Settlement. </w:t>
                      </w:r>
                      <w:r w:rsidR="00171662">
                        <w:rPr>
                          <w:rFonts w:asciiTheme="majorHAnsi" w:hAnsiTheme="majorHAnsi"/>
                          <w:color w:val="595959" w:themeColor="text1" w:themeTint="A6"/>
                          <w:sz w:val="18"/>
                        </w:rPr>
                        <w:t>José Omar Torres</w:t>
                      </w:r>
                      <w:r w:rsidR="00F636A1">
                        <w:rPr>
                          <w:rFonts w:asciiTheme="majorHAnsi" w:hAnsiTheme="majorHAnsi"/>
                          <w:color w:val="595959" w:themeColor="text1" w:themeTint="A6"/>
                          <w:sz w:val="18"/>
                        </w:rPr>
                        <w:t xml:space="preserve"> Barbosa</w:t>
                      </w:r>
                      <w:r w:rsidRPr="003C32BC">
                        <w:rPr>
                          <w:rFonts w:asciiTheme="majorHAnsi" w:hAnsiTheme="majorHAnsi"/>
                          <w:color w:val="595959" w:themeColor="text1" w:themeTint="A6"/>
                          <w:sz w:val="18"/>
                        </w:rPr>
                        <w:t xml:space="preserve">. </w:t>
                      </w:r>
                      <w:r w:rsidR="00F636A1">
                        <w:rPr>
                          <w:rFonts w:asciiTheme="majorHAnsi" w:hAnsiTheme="majorHAnsi"/>
                          <w:color w:val="595959" w:themeColor="text1" w:themeTint="A6"/>
                          <w:sz w:val="18"/>
                        </w:rPr>
                        <w:t>Colombia</w:t>
                      </w:r>
                      <w:r w:rsidRPr="007607C4">
                        <w:rPr>
                          <w:rFonts w:asciiTheme="majorHAnsi" w:hAnsiTheme="majorHAnsi"/>
                          <w:color w:val="595959" w:themeColor="text1" w:themeTint="A6"/>
                          <w:sz w:val="18"/>
                        </w:rPr>
                        <w:t xml:space="preserve">. </w:t>
                      </w:r>
                      <w:r w:rsidR="00CB7182">
                        <w:rPr>
                          <w:rFonts w:asciiTheme="majorHAnsi" w:hAnsiTheme="majorHAnsi"/>
                          <w:color w:val="595959" w:themeColor="text1" w:themeTint="A6"/>
                          <w:sz w:val="18"/>
                        </w:rPr>
                        <w:t>July 26, 2023</w:t>
                      </w:r>
                      <w:r w:rsidRPr="007607C4">
                        <w:rPr>
                          <w:rFonts w:asciiTheme="majorHAnsi" w:hAnsiTheme="majorHAnsi"/>
                          <w:color w:val="595959" w:themeColor="text1" w:themeTint="A6"/>
                          <w:sz w:val="18"/>
                        </w:rPr>
                        <w:t>.</w:t>
                      </w: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564AF656" w:rsidR="003C32BC" w:rsidRPr="003C32BC" w:rsidRDefault="00CB7182"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D760FCD" wp14:editId="243CA6F3">
                <wp:simplePos x="0" y="0"/>
                <wp:positionH relativeFrom="column">
                  <wp:posOffset>1154694</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1" type="#_x0000_t202" style="position:absolute;left:0;text-align:left;margin-left:90.9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BB814FE" wp14:editId="14D91BD5">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D7643F4"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3D19D051" w14:textId="14A70BDE" w:rsidR="006311DA" w:rsidRPr="00BA08F3" w:rsidRDefault="006311DA" w:rsidP="00C047F3">
      <w:pPr>
        <w:tabs>
          <w:tab w:val="center" w:pos="5400"/>
        </w:tabs>
        <w:suppressAutoHyphens/>
        <w:jc w:val="center"/>
        <w:rPr>
          <w:rFonts w:asciiTheme="majorHAnsi" w:hAnsiTheme="majorHAnsi"/>
          <w:b/>
          <w:sz w:val="18"/>
          <w:szCs w:val="18"/>
        </w:rPr>
      </w:pPr>
      <w:r w:rsidRPr="00BA08F3">
        <w:rPr>
          <w:rFonts w:asciiTheme="majorHAnsi" w:hAnsiTheme="majorHAnsi"/>
          <w:b/>
          <w:sz w:val="18"/>
          <w:szCs w:val="18"/>
        </w:rPr>
        <w:lastRenderedPageBreak/>
        <w:t xml:space="preserve">REPORT No. </w:t>
      </w:r>
      <w:r w:rsidR="00CB7182">
        <w:rPr>
          <w:rFonts w:asciiTheme="majorHAnsi" w:hAnsiTheme="majorHAnsi"/>
          <w:b/>
          <w:sz w:val="18"/>
          <w:szCs w:val="18"/>
        </w:rPr>
        <w:t>112</w:t>
      </w:r>
      <w:r w:rsidRPr="00BA08F3">
        <w:rPr>
          <w:rFonts w:asciiTheme="majorHAnsi" w:hAnsiTheme="majorHAnsi"/>
          <w:b/>
          <w:sz w:val="18"/>
          <w:szCs w:val="18"/>
        </w:rPr>
        <w:t>/</w:t>
      </w:r>
      <w:r w:rsidR="00BA08F3" w:rsidRPr="00BA08F3">
        <w:rPr>
          <w:rFonts w:asciiTheme="majorHAnsi" w:hAnsiTheme="majorHAnsi"/>
          <w:b/>
          <w:sz w:val="18"/>
          <w:szCs w:val="18"/>
        </w:rPr>
        <w:t>23</w:t>
      </w:r>
    </w:p>
    <w:p w14:paraId="225983D3" w14:textId="3E02D354" w:rsidR="006311DA" w:rsidRPr="00BA08F3" w:rsidRDefault="006311DA" w:rsidP="00C047F3">
      <w:pPr>
        <w:tabs>
          <w:tab w:val="center" w:pos="5400"/>
        </w:tabs>
        <w:suppressAutoHyphens/>
        <w:jc w:val="center"/>
        <w:rPr>
          <w:rFonts w:asciiTheme="majorHAnsi" w:hAnsiTheme="majorHAnsi"/>
          <w:b/>
          <w:sz w:val="18"/>
          <w:szCs w:val="18"/>
        </w:rPr>
      </w:pPr>
      <w:r w:rsidRPr="00BA08F3">
        <w:rPr>
          <w:rFonts w:asciiTheme="majorHAnsi" w:hAnsiTheme="majorHAnsi"/>
          <w:b/>
          <w:sz w:val="18"/>
          <w:szCs w:val="18"/>
        </w:rPr>
        <w:t xml:space="preserve">CASE </w:t>
      </w:r>
      <w:r w:rsidR="00BA08F3" w:rsidRPr="00BA08F3">
        <w:rPr>
          <w:rFonts w:asciiTheme="majorHAnsi" w:hAnsiTheme="majorHAnsi"/>
          <w:b/>
          <w:sz w:val="18"/>
          <w:szCs w:val="18"/>
        </w:rPr>
        <w:t>14.070</w:t>
      </w:r>
    </w:p>
    <w:p w14:paraId="77C6A460" w14:textId="0D721A35" w:rsidR="006311DA" w:rsidRPr="00BA08F3" w:rsidRDefault="006311DA" w:rsidP="00C047F3">
      <w:pPr>
        <w:tabs>
          <w:tab w:val="center" w:pos="5400"/>
        </w:tabs>
        <w:suppressAutoHyphens/>
        <w:jc w:val="center"/>
        <w:rPr>
          <w:rFonts w:asciiTheme="majorHAnsi" w:hAnsiTheme="majorHAnsi"/>
          <w:sz w:val="18"/>
          <w:szCs w:val="18"/>
        </w:rPr>
      </w:pPr>
      <w:r w:rsidRPr="00BA08F3">
        <w:rPr>
          <w:rFonts w:asciiTheme="majorHAnsi" w:hAnsiTheme="majorHAnsi"/>
          <w:sz w:val="18"/>
          <w:szCs w:val="18"/>
        </w:rPr>
        <w:t>FRIENDLY SETTLEMENT</w:t>
      </w:r>
      <w:r w:rsidR="00E709B3" w:rsidRPr="00BA08F3">
        <w:rPr>
          <w:rFonts w:asciiTheme="majorHAnsi" w:hAnsiTheme="majorHAnsi"/>
          <w:sz w:val="18"/>
          <w:szCs w:val="18"/>
        </w:rPr>
        <w:t xml:space="preserve"> </w:t>
      </w:r>
    </w:p>
    <w:p w14:paraId="561077C6" w14:textId="71A6359D" w:rsidR="00BA08F3" w:rsidRPr="005562E4" w:rsidRDefault="00BA08F3" w:rsidP="00C047F3">
      <w:pPr>
        <w:pStyle w:val="paragraph"/>
        <w:spacing w:before="0" w:beforeAutospacing="0" w:after="0" w:afterAutospacing="0"/>
        <w:jc w:val="center"/>
        <w:textAlignment w:val="baseline"/>
        <w:rPr>
          <w:rFonts w:ascii="Cambria" w:hAnsi="Cambria" w:cs="Segoe UI"/>
          <w:sz w:val="18"/>
          <w:szCs w:val="18"/>
        </w:rPr>
      </w:pPr>
      <w:r w:rsidRPr="005562E4">
        <w:rPr>
          <w:rStyle w:val="normaltextrun"/>
          <w:rFonts w:ascii="Cambria" w:hAnsi="Cambria" w:cs="Segoe UI"/>
          <w:sz w:val="18"/>
          <w:szCs w:val="18"/>
        </w:rPr>
        <w:t>JOS</w:t>
      </w:r>
      <w:r w:rsidR="00F636A1">
        <w:rPr>
          <w:rStyle w:val="normaltextrun"/>
          <w:rFonts w:ascii="Cambria" w:hAnsi="Cambria" w:cs="Segoe UI"/>
          <w:sz w:val="18"/>
          <w:szCs w:val="18"/>
        </w:rPr>
        <w:t>É</w:t>
      </w:r>
      <w:r w:rsidRPr="005562E4">
        <w:rPr>
          <w:rStyle w:val="normaltextrun"/>
          <w:rFonts w:ascii="Cambria" w:hAnsi="Cambria" w:cs="Segoe UI"/>
          <w:sz w:val="18"/>
          <w:szCs w:val="18"/>
        </w:rPr>
        <w:t xml:space="preserve"> OMAR TORRES BARBOSA</w:t>
      </w:r>
    </w:p>
    <w:p w14:paraId="50CFDD51" w14:textId="77777777" w:rsidR="00BA08F3" w:rsidRPr="00BA08F3" w:rsidRDefault="00BA08F3" w:rsidP="00C047F3">
      <w:pPr>
        <w:pStyle w:val="paragraph"/>
        <w:spacing w:before="0" w:beforeAutospacing="0" w:after="0" w:afterAutospacing="0"/>
        <w:jc w:val="center"/>
        <w:textAlignment w:val="baseline"/>
        <w:rPr>
          <w:rFonts w:ascii="Cambria" w:hAnsi="Cambria" w:cs="Segoe UI"/>
          <w:sz w:val="18"/>
          <w:szCs w:val="18"/>
          <w:lang w:val="es-VE"/>
        </w:rPr>
      </w:pPr>
      <w:r w:rsidRPr="00BA08F3">
        <w:rPr>
          <w:rStyle w:val="normaltextrun"/>
          <w:rFonts w:ascii="Cambria" w:hAnsi="Cambria" w:cs="Segoe UI"/>
          <w:sz w:val="18"/>
          <w:szCs w:val="18"/>
          <w:lang w:val="es-ES"/>
        </w:rPr>
        <w:t>COLOMBIA</w:t>
      </w:r>
      <w:r w:rsidRPr="00BA08F3">
        <w:rPr>
          <w:rStyle w:val="FootnoteReference"/>
          <w:rFonts w:ascii="Cambria" w:eastAsia="Trebuchet MS" w:hAnsi="Cambria" w:cs="Segoe UI"/>
          <w:sz w:val="18"/>
          <w:szCs w:val="18"/>
          <w:lang w:val="es-ES"/>
        </w:rPr>
        <w:footnoteReference w:id="2"/>
      </w:r>
    </w:p>
    <w:p w14:paraId="13E4BED3" w14:textId="21E1A68F" w:rsidR="003C32BC" w:rsidRPr="00BA08F3" w:rsidRDefault="0020255A" w:rsidP="00C047F3">
      <w:pPr>
        <w:tabs>
          <w:tab w:val="center" w:pos="5400"/>
        </w:tabs>
        <w:suppressAutoHyphens/>
        <w:jc w:val="center"/>
        <w:rPr>
          <w:rFonts w:asciiTheme="majorHAnsi" w:hAnsiTheme="majorHAnsi"/>
          <w:sz w:val="18"/>
          <w:szCs w:val="18"/>
        </w:rPr>
      </w:pPr>
      <w:r w:rsidRPr="00CB7182">
        <w:rPr>
          <w:rFonts w:asciiTheme="majorHAnsi" w:hAnsiTheme="majorHAnsi"/>
          <w:sz w:val="18"/>
          <w:szCs w:val="18"/>
        </w:rPr>
        <w:t>JULY</w:t>
      </w:r>
      <w:r w:rsidR="00053DAF" w:rsidRPr="00CB7182">
        <w:rPr>
          <w:rFonts w:asciiTheme="majorHAnsi" w:hAnsiTheme="majorHAnsi"/>
          <w:sz w:val="18"/>
          <w:szCs w:val="18"/>
        </w:rPr>
        <w:t xml:space="preserve"> </w:t>
      </w:r>
      <w:r w:rsidR="00CB7182">
        <w:rPr>
          <w:rFonts w:asciiTheme="majorHAnsi" w:hAnsiTheme="majorHAnsi"/>
          <w:sz w:val="18"/>
          <w:szCs w:val="18"/>
        </w:rPr>
        <w:t>26</w:t>
      </w:r>
      <w:r w:rsidR="00053DAF" w:rsidRPr="00CB7182">
        <w:rPr>
          <w:rFonts w:asciiTheme="majorHAnsi" w:hAnsiTheme="majorHAnsi"/>
          <w:sz w:val="18"/>
          <w:szCs w:val="18"/>
        </w:rPr>
        <w:t>, 2023</w:t>
      </w:r>
    </w:p>
    <w:p w14:paraId="4979604C" w14:textId="77777777" w:rsidR="007607C4" w:rsidRPr="00D46030" w:rsidRDefault="007607C4" w:rsidP="00D46030">
      <w:pPr>
        <w:tabs>
          <w:tab w:val="center" w:pos="5400"/>
        </w:tabs>
        <w:suppressAutoHyphens/>
        <w:rPr>
          <w:rFonts w:asciiTheme="majorHAnsi" w:hAnsiTheme="majorHAnsi"/>
          <w:sz w:val="18"/>
          <w:szCs w:val="18"/>
        </w:rPr>
      </w:pPr>
    </w:p>
    <w:p w14:paraId="0140C143" w14:textId="77777777" w:rsidR="00F636A1" w:rsidRPr="00D46030" w:rsidRDefault="00F636A1" w:rsidP="00D46030">
      <w:pPr>
        <w:tabs>
          <w:tab w:val="center" w:pos="5400"/>
        </w:tabs>
        <w:suppressAutoHyphens/>
        <w:rPr>
          <w:rFonts w:asciiTheme="majorHAnsi" w:hAnsiTheme="majorHAnsi"/>
          <w:sz w:val="18"/>
          <w:szCs w:val="18"/>
        </w:rPr>
      </w:pPr>
    </w:p>
    <w:p w14:paraId="349769C7" w14:textId="4731C4F0" w:rsidR="006349F3" w:rsidRPr="00266272" w:rsidRDefault="006349F3" w:rsidP="00266272">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rPr>
      </w:pPr>
      <w:r w:rsidRPr="00266272">
        <w:rPr>
          <w:b/>
          <w:sz w:val="20"/>
          <w:szCs w:val="20"/>
        </w:rPr>
        <w:t xml:space="preserve">SUMMARY AND RELEVANT </w:t>
      </w:r>
      <w:r w:rsidR="002B273B" w:rsidRPr="00266272">
        <w:rPr>
          <w:b/>
          <w:sz w:val="20"/>
          <w:szCs w:val="20"/>
        </w:rPr>
        <w:t>PROCEEDINGS</w:t>
      </w:r>
      <w:r w:rsidRPr="00266272">
        <w:rPr>
          <w:b/>
          <w:sz w:val="20"/>
          <w:szCs w:val="20"/>
        </w:rPr>
        <w:t xml:space="preserve"> OF THE FRIENDLY SETTLEMENT PROCESS</w:t>
      </w:r>
    </w:p>
    <w:p w14:paraId="52AA1FD6" w14:textId="77777777" w:rsidR="00BA08F3" w:rsidRPr="00266272" w:rsidRDefault="00BA08F3" w:rsidP="00266272">
      <w:pPr>
        <w:pStyle w:val="paragraph"/>
        <w:spacing w:before="0" w:beforeAutospacing="0" w:after="0" w:afterAutospacing="0"/>
        <w:ind w:firstLine="720"/>
        <w:jc w:val="both"/>
        <w:textAlignment w:val="baseline"/>
        <w:rPr>
          <w:rFonts w:ascii="Cambria" w:hAnsi="Cambria" w:cs="Segoe UI"/>
          <w:sz w:val="20"/>
          <w:szCs w:val="20"/>
        </w:rPr>
      </w:pPr>
    </w:p>
    <w:p w14:paraId="63942FC7" w14:textId="2FF2DD83" w:rsidR="00BA08F3" w:rsidRPr="00266272" w:rsidRDefault="001632BC" w:rsidP="00266272">
      <w:pPr>
        <w:pStyle w:val="paragraph"/>
        <w:numPr>
          <w:ilvl w:val="0"/>
          <w:numId w:val="56"/>
        </w:numPr>
        <w:spacing w:before="0" w:beforeAutospacing="0" w:after="0" w:afterAutospacing="0"/>
        <w:ind w:left="0" w:firstLine="709"/>
        <w:jc w:val="both"/>
        <w:textAlignment w:val="baseline"/>
        <w:rPr>
          <w:rFonts w:ascii="Cambria" w:hAnsi="Cambria" w:cs="Segoe UI"/>
          <w:color w:val="000000"/>
          <w:sz w:val="20"/>
          <w:szCs w:val="20"/>
        </w:rPr>
      </w:pPr>
      <w:r w:rsidRPr="00266272">
        <w:rPr>
          <w:rFonts w:ascii="Cambria" w:hAnsi="Cambria" w:cs="Segoe UI"/>
          <w:color w:val="000000"/>
          <w:sz w:val="20"/>
          <w:szCs w:val="20"/>
        </w:rPr>
        <w:t xml:space="preserve">On June 1, </w:t>
      </w:r>
      <w:r w:rsidR="00BA08F3" w:rsidRPr="00266272">
        <w:rPr>
          <w:rFonts w:ascii="Cambria" w:hAnsi="Cambria" w:cs="Segoe UI"/>
          <w:color w:val="000000"/>
          <w:sz w:val="20"/>
          <w:szCs w:val="20"/>
        </w:rPr>
        <w:t xml:space="preserve">2009, </w:t>
      </w:r>
      <w:r w:rsidRPr="00266272">
        <w:rPr>
          <w:rFonts w:ascii="Cambria" w:hAnsi="Cambria" w:cs="Segoe UI"/>
          <w:color w:val="000000"/>
          <w:sz w:val="20"/>
          <w:szCs w:val="20"/>
        </w:rPr>
        <w:t xml:space="preserve">the Inter-American Commission on Human Rights (hereinafter “the </w:t>
      </w:r>
      <w:r w:rsidR="001559E5" w:rsidRPr="00266272">
        <w:rPr>
          <w:rFonts w:ascii="Cambria" w:hAnsi="Cambria" w:cs="Segoe UI"/>
          <w:color w:val="000000"/>
          <w:sz w:val="20"/>
          <w:szCs w:val="20"/>
        </w:rPr>
        <w:t>Commission</w:t>
      </w:r>
      <w:r w:rsidRPr="00266272">
        <w:rPr>
          <w:rFonts w:ascii="Cambria" w:hAnsi="Cambria" w:cs="Segoe UI"/>
          <w:color w:val="000000"/>
          <w:sz w:val="20"/>
          <w:szCs w:val="20"/>
        </w:rPr>
        <w:t>” or “IACHR”) received a petition submitted by</w:t>
      </w:r>
      <w:r w:rsidR="00BA08F3" w:rsidRPr="00266272">
        <w:rPr>
          <w:rFonts w:ascii="Cambria" w:hAnsi="Cambria" w:cs="Segoe UI"/>
          <w:color w:val="000000"/>
          <w:sz w:val="20"/>
          <w:szCs w:val="20"/>
        </w:rPr>
        <w:t xml:space="preserve"> Nelson de Jesús Santamaría, </w:t>
      </w:r>
      <w:r w:rsidRPr="00266272">
        <w:rPr>
          <w:rFonts w:ascii="Cambria" w:hAnsi="Cambria" w:cs="Segoe UI"/>
          <w:color w:val="000000"/>
          <w:sz w:val="20"/>
          <w:szCs w:val="20"/>
        </w:rPr>
        <w:t>alleging</w:t>
      </w:r>
      <w:r w:rsidR="00F76092" w:rsidRPr="00266272">
        <w:rPr>
          <w:rFonts w:ascii="Cambria" w:hAnsi="Cambria" w:cs="Segoe UI"/>
          <w:color w:val="000000"/>
          <w:sz w:val="20"/>
          <w:szCs w:val="20"/>
        </w:rPr>
        <w:t xml:space="preserve"> the international responsibility of the Republic of Colombia (hereinafter "Colombia" or "the State") for</w:t>
      </w:r>
      <w:r w:rsidRPr="00266272">
        <w:rPr>
          <w:rFonts w:ascii="Cambria" w:hAnsi="Cambria" w:cs="Segoe UI"/>
          <w:color w:val="000000"/>
          <w:sz w:val="20"/>
          <w:szCs w:val="20"/>
        </w:rPr>
        <w:t xml:space="preserve"> the violation of the human rights specified in Articles</w:t>
      </w:r>
      <w:r w:rsidR="00BA08F3" w:rsidRPr="00266272">
        <w:rPr>
          <w:rFonts w:ascii="Cambria" w:hAnsi="Cambria" w:cs="Segoe UI"/>
          <w:color w:val="000000"/>
          <w:sz w:val="20"/>
          <w:szCs w:val="20"/>
        </w:rPr>
        <w:t xml:space="preserve"> 4 (</w:t>
      </w:r>
      <w:r w:rsidR="001559E5" w:rsidRPr="00266272">
        <w:rPr>
          <w:rFonts w:ascii="Cambria" w:hAnsi="Cambria" w:cs="Segoe UI"/>
          <w:color w:val="000000"/>
          <w:sz w:val="20"/>
          <w:szCs w:val="20"/>
        </w:rPr>
        <w:t>right</w:t>
      </w:r>
      <w:r w:rsidRPr="00266272">
        <w:rPr>
          <w:rFonts w:ascii="Cambria" w:hAnsi="Cambria" w:cs="Segoe UI"/>
          <w:color w:val="000000"/>
          <w:sz w:val="20"/>
          <w:szCs w:val="20"/>
        </w:rPr>
        <w:t xml:space="preserve"> to life</w:t>
      </w:r>
      <w:r w:rsidR="00BA08F3" w:rsidRPr="00266272">
        <w:rPr>
          <w:rFonts w:ascii="Cambria" w:hAnsi="Cambria" w:cs="Segoe UI"/>
          <w:color w:val="000000"/>
          <w:sz w:val="20"/>
          <w:szCs w:val="20"/>
        </w:rPr>
        <w:t>), 17 (</w:t>
      </w:r>
      <w:r w:rsidRPr="00266272">
        <w:rPr>
          <w:rFonts w:ascii="Cambria" w:hAnsi="Cambria" w:cs="Segoe UI"/>
          <w:color w:val="000000"/>
          <w:sz w:val="20"/>
          <w:szCs w:val="20"/>
        </w:rPr>
        <w:t>rights of the family</w:t>
      </w:r>
      <w:r w:rsidR="001559E5" w:rsidRPr="00266272">
        <w:rPr>
          <w:rFonts w:ascii="Cambria" w:hAnsi="Cambria" w:cs="Segoe UI"/>
          <w:color w:val="000000"/>
          <w:sz w:val="20"/>
          <w:szCs w:val="20"/>
        </w:rPr>
        <w:t>)</w:t>
      </w:r>
      <w:r w:rsidRPr="00266272">
        <w:rPr>
          <w:rFonts w:ascii="Cambria" w:hAnsi="Cambria" w:cs="Segoe UI"/>
          <w:color w:val="000000"/>
          <w:sz w:val="20"/>
          <w:szCs w:val="20"/>
        </w:rPr>
        <w:t>, and</w:t>
      </w:r>
      <w:r w:rsidR="00BA08F3" w:rsidRPr="00266272">
        <w:rPr>
          <w:rFonts w:ascii="Cambria" w:hAnsi="Cambria" w:cs="Segoe UI"/>
          <w:color w:val="000000"/>
          <w:sz w:val="20"/>
          <w:szCs w:val="20"/>
        </w:rPr>
        <w:t xml:space="preserve"> 21 (</w:t>
      </w:r>
      <w:r w:rsidRPr="00266272">
        <w:rPr>
          <w:rFonts w:ascii="Cambria" w:hAnsi="Cambria" w:cs="Segoe UI"/>
          <w:color w:val="000000"/>
          <w:sz w:val="20"/>
          <w:szCs w:val="20"/>
        </w:rPr>
        <w:t xml:space="preserve">right to property) consistent with Article </w:t>
      </w:r>
      <w:r w:rsidR="00BA08F3" w:rsidRPr="00266272">
        <w:rPr>
          <w:rFonts w:ascii="Cambria" w:hAnsi="Cambria" w:cs="Segoe UI"/>
          <w:color w:val="000000"/>
          <w:sz w:val="20"/>
          <w:szCs w:val="20"/>
        </w:rPr>
        <w:t xml:space="preserve">1.1. </w:t>
      </w:r>
      <w:r w:rsidRPr="00266272">
        <w:rPr>
          <w:rFonts w:ascii="Cambria" w:hAnsi="Cambria" w:cs="Segoe UI"/>
          <w:color w:val="000000"/>
          <w:sz w:val="20"/>
          <w:szCs w:val="20"/>
        </w:rPr>
        <w:t>of the American Convention on Human Rights (hereinafter</w:t>
      </w:r>
      <w:r w:rsidR="001559E5" w:rsidRPr="00266272">
        <w:rPr>
          <w:rFonts w:ascii="Cambria" w:hAnsi="Cambria" w:cs="Segoe UI"/>
          <w:color w:val="000000"/>
          <w:sz w:val="20"/>
          <w:szCs w:val="20"/>
        </w:rPr>
        <w:t xml:space="preserve"> the</w:t>
      </w:r>
      <w:r w:rsidR="00BA08F3" w:rsidRPr="00266272">
        <w:rPr>
          <w:rFonts w:ascii="Cambria" w:hAnsi="Cambria" w:cs="Segoe UI"/>
          <w:color w:val="000000"/>
          <w:sz w:val="20"/>
          <w:szCs w:val="20"/>
        </w:rPr>
        <w:t xml:space="preserve"> “CADH</w:t>
      </w:r>
      <w:r w:rsidR="000E2A82" w:rsidRPr="00266272">
        <w:rPr>
          <w:rFonts w:ascii="Cambria" w:hAnsi="Cambria" w:cs="Segoe UI"/>
          <w:color w:val="000000"/>
          <w:sz w:val="20"/>
          <w:szCs w:val="20"/>
        </w:rPr>
        <w:t>,</w:t>
      </w:r>
      <w:r w:rsidR="00BA08F3" w:rsidRPr="00266272">
        <w:rPr>
          <w:rFonts w:ascii="Cambria" w:hAnsi="Cambria" w:cs="Segoe UI"/>
          <w:color w:val="000000"/>
          <w:sz w:val="20"/>
          <w:szCs w:val="20"/>
        </w:rPr>
        <w:t>”</w:t>
      </w:r>
      <w:r w:rsidR="000E2A82" w:rsidRPr="00266272">
        <w:rPr>
          <w:rFonts w:ascii="Cambria" w:hAnsi="Cambria" w:cs="Segoe UI"/>
          <w:color w:val="000000"/>
          <w:sz w:val="20"/>
          <w:szCs w:val="20"/>
        </w:rPr>
        <w:t xml:space="preserve"> “Convention,” or “</w:t>
      </w:r>
      <w:r w:rsidR="001559E5" w:rsidRPr="00266272">
        <w:rPr>
          <w:rFonts w:ascii="Cambria" w:hAnsi="Cambria" w:cs="Segoe UI"/>
          <w:color w:val="000000"/>
          <w:sz w:val="20"/>
          <w:szCs w:val="20"/>
        </w:rPr>
        <w:t>American</w:t>
      </w:r>
      <w:r w:rsidR="000E2A82" w:rsidRPr="00266272">
        <w:rPr>
          <w:rFonts w:ascii="Cambria" w:hAnsi="Cambria" w:cs="Segoe UI"/>
          <w:color w:val="000000"/>
          <w:sz w:val="20"/>
          <w:szCs w:val="20"/>
        </w:rPr>
        <w:t xml:space="preserve"> Convention”) due to the failure to investigate the murder of Mr.</w:t>
      </w:r>
      <w:r w:rsidR="00BA08F3" w:rsidRPr="00266272">
        <w:rPr>
          <w:rFonts w:ascii="Cambria" w:hAnsi="Cambria" w:cs="Segoe UI"/>
          <w:color w:val="000000"/>
          <w:sz w:val="20"/>
          <w:szCs w:val="20"/>
        </w:rPr>
        <w:t xml:space="preserve"> José Omar Torres Barbosa, </w:t>
      </w:r>
      <w:r w:rsidR="000E2A82" w:rsidRPr="00266272">
        <w:rPr>
          <w:rFonts w:ascii="Cambria" w:hAnsi="Cambria" w:cs="Segoe UI"/>
          <w:color w:val="000000"/>
          <w:sz w:val="20"/>
          <w:szCs w:val="20"/>
        </w:rPr>
        <w:t xml:space="preserve">which took place in the year </w:t>
      </w:r>
      <w:r w:rsidR="00BA08F3" w:rsidRPr="00266272">
        <w:rPr>
          <w:rFonts w:ascii="Cambria" w:hAnsi="Cambria" w:cs="Segoe UI"/>
          <w:color w:val="000000"/>
          <w:sz w:val="20"/>
          <w:szCs w:val="20"/>
        </w:rPr>
        <w:t xml:space="preserve">2003 </w:t>
      </w:r>
      <w:r w:rsidR="000E2A82" w:rsidRPr="00266272">
        <w:rPr>
          <w:rFonts w:ascii="Cambria" w:hAnsi="Cambria" w:cs="Segoe UI"/>
          <w:color w:val="000000"/>
          <w:sz w:val="20"/>
          <w:szCs w:val="20"/>
        </w:rPr>
        <w:t xml:space="preserve">and was allegedly perpetrated by the guerilla group Revolutionary </w:t>
      </w:r>
      <w:r w:rsidR="001559E5" w:rsidRPr="00266272">
        <w:rPr>
          <w:rFonts w:ascii="Cambria" w:hAnsi="Cambria" w:cs="Segoe UI"/>
          <w:color w:val="000000"/>
          <w:sz w:val="20"/>
          <w:szCs w:val="20"/>
        </w:rPr>
        <w:t>Armed</w:t>
      </w:r>
      <w:r w:rsidR="000E2A82" w:rsidRPr="00266272">
        <w:rPr>
          <w:rFonts w:ascii="Cambria" w:hAnsi="Cambria" w:cs="Segoe UI"/>
          <w:color w:val="000000"/>
          <w:sz w:val="20"/>
          <w:szCs w:val="20"/>
        </w:rPr>
        <w:t xml:space="preserve"> Forces of Colombia – People’s Arm</w:t>
      </w:r>
      <w:r w:rsidR="00BA08F3" w:rsidRPr="00266272">
        <w:rPr>
          <w:rFonts w:ascii="Cambria" w:hAnsi="Cambria" w:cs="Segoe UI"/>
          <w:color w:val="000000"/>
          <w:sz w:val="20"/>
          <w:szCs w:val="20"/>
        </w:rPr>
        <w:t>y (FARC-E</w:t>
      </w:r>
      <w:r w:rsidR="00BA08F3" w:rsidRPr="00266272">
        <w:rPr>
          <w:rFonts w:ascii="Cambria" w:hAnsi="Cambria" w:cs="Segoe UI"/>
          <w:sz w:val="20"/>
          <w:szCs w:val="20"/>
        </w:rPr>
        <w:t>P</w:t>
      </w:r>
      <w:r w:rsidR="000E2A82" w:rsidRPr="00266272">
        <w:rPr>
          <w:rFonts w:ascii="Cambria" w:hAnsi="Cambria" w:cs="Segoe UI"/>
          <w:sz w:val="20"/>
          <w:szCs w:val="20"/>
        </w:rPr>
        <w:t>)</w:t>
      </w:r>
      <w:r w:rsidR="00BA08F3" w:rsidRPr="00266272">
        <w:rPr>
          <w:rFonts w:ascii="Cambria" w:hAnsi="Cambria" w:cs="Segoe UI"/>
          <w:sz w:val="20"/>
          <w:szCs w:val="20"/>
        </w:rPr>
        <w:t xml:space="preserve">. </w:t>
      </w:r>
      <w:r w:rsidR="000E2A82" w:rsidRPr="00266272">
        <w:rPr>
          <w:rFonts w:ascii="Cambria" w:hAnsi="Cambria" w:cs="Segoe UI"/>
          <w:color w:val="000000"/>
          <w:sz w:val="20"/>
          <w:szCs w:val="20"/>
        </w:rPr>
        <w:t>Subsequently, on September 27,</w:t>
      </w:r>
      <w:r w:rsidR="00BA08F3" w:rsidRPr="00266272">
        <w:rPr>
          <w:rFonts w:ascii="Cambria" w:hAnsi="Cambria" w:cs="Segoe UI"/>
          <w:color w:val="000000"/>
          <w:sz w:val="20"/>
          <w:szCs w:val="20"/>
        </w:rPr>
        <w:t xml:space="preserve"> 2016, </w:t>
      </w:r>
      <w:r w:rsidR="000E2A82" w:rsidRPr="00266272">
        <w:rPr>
          <w:rFonts w:ascii="Cambria" w:hAnsi="Cambria" w:cs="Segoe UI"/>
          <w:color w:val="000000"/>
          <w:sz w:val="20"/>
          <w:szCs w:val="20"/>
        </w:rPr>
        <w:t xml:space="preserve">in response to the death of the original petitioner in </w:t>
      </w:r>
      <w:r w:rsidR="00BA08F3" w:rsidRPr="00266272">
        <w:rPr>
          <w:rFonts w:ascii="Cambria" w:hAnsi="Cambria" w:cs="Segoe UI"/>
          <w:color w:val="000000"/>
          <w:sz w:val="20"/>
          <w:szCs w:val="20"/>
        </w:rPr>
        <w:t xml:space="preserve">2015, </w:t>
      </w:r>
      <w:r w:rsidR="000E2A82" w:rsidRPr="00266272">
        <w:rPr>
          <w:rFonts w:ascii="Cambria" w:hAnsi="Cambria" w:cs="Segoe UI"/>
          <w:color w:val="000000"/>
          <w:sz w:val="20"/>
          <w:szCs w:val="20"/>
        </w:rPr>
        <w:t xml:space="preserve">representation of the victim’s </w:t>
      </w:r>
      <w:r w:rsidR="001559E5" w:rsidRPr="00266272">
        <w:rPr>
          <w:rFonts w:ascii="Cambria" w:hAnsi="Cambria" w:cs="Segoe UI"/>
          <w:color w:val="000000"/>
          <w:sz w:val="20"/>
          <w:szCs w:val="20"/>
        </w:rPr>
        <w:t>family</w:t>
      </w:r>
      <w:r w:rsidR="000E2A82" w:rsidRPr="00266272">
        <w:rPr>
          <w:rFonts w:ascii="Cambria" w:hAnsi="Cambria" w:cs="Segoe UI"/>
          <w:color w:val="000000"/>
          <w:sz w:val="20"/>
          <w:szCs w:val="20"/>
        </w:rPr>
        <w:t xml:space="preserve"> members was assumed by </w:t>
      </w:r>
      <w:r w:rsidR="00BA08F3" w:rsidRPr="00266272">
        <w:rPr>
          <w:rFonts w:ascii="Cambria" w:hAnsi="Cambria" w:cs="Segoe UI"/>
          <w:color w:val="000000"/>
          <w:sz w:val="20"/>
          <w:szCs w:val="20"/>
        </w:rPr>
        <w:t>Luz Marina Barahona (</w:t>
      </w:r>
      <w:r w:rsidR="000E2A82" w:rsidRPr="00266272">
        <w:rPr>
          <w:rFonts w:ascii="Cambria" w:hAnsi="Cambria" w:cs="Segoe UI"/>
          <w:color w:val="000000"/>
          <w:sz w:val="20"/>
          <w:szCs w:val="20"/>
        </w:rPr>
        <w:t>hereinafter “the petitioner</w:t>
      </w:r>
      <w:r w:rsidR="00BA08F3" w:rsidRPr="00266272">
        <w:rPr>
          <w:rFonts w:ascii="Cambria" w:hAnsi="Cambria" w:cs="Segoe UI"/>
          <w:color w:val="000000"/>
          <w:sz w:val="20"/>
          <w:szCs w:val="20"/>
        </w:rPr>
        <w:t>”).</w:t>
      </w:r>
    </w:p>
    <w:p w14:paraId="46F9D9BB" w14:textId="77777777" w:rsidR="00BA08F3" w:rsidRPr="00266272" w:rsidRDefault="00BA08F3" w:rsidP="00266272">
      <w:pPr>
        <w:pStyle w:val="paragraph"/>
        <w:spacing w:before="0" w:beforeAutospacing="0" w:after="0" w:afterAutospacing="0"/>
        <w:jc w:val="both"/>
        <w:textAlignment w:val="baseline"/>
        <w:rPr>
          <w:rFonts w:ascii="Cambria" w:hAnsi="Cambria" w:cs="Segoe UI"/>
          <w:color w:val="000000"/>
          <w:sz w:val="20"/>
          <w:szCs w:val="20"/>
          <w:highlight w:val="yellow"/>
        </w:rPr>
      </w:pPr>
    </w:p>
    <w:p w14:paraId="7A22BF1C" w14:textId="15DBD030" w:rsidR="00BA08F3" w:rsidRPr="00266272" w:rsidRDefault="000E2A82" w:rsidP="00266272">
      <w:pPr>
        <w:pStyle w:val="paragraph"/>
        <w:numPr>
          <w:ilvl w:val="0"/>
          <w:numId w:val="56"/>
        </w:numPr>
        <w:spacing w:before="0" w:beforeAutospacing="0" w:after="0" w:afterAutospacing="0"/>
        <w:ind w:left="0" w:firstLine="709"/>
        <w:jc w:val="both"/>
        <w:textAlignment w:val="baseline"/>
        <w:rPr>
          <w:rFonts w:ascii="Cambria" w:hAnsi="Cambria" w:cs="Segoe UI"/>
          <w:color w:val="000000"/>
          <w:sz w:val="20"/>
          <w:szCs w:val="20"/>
        </w:rPr>
      </w:pPr>
      <w:r w:rsidRPr="00266272">
        <w:rPr>
          <w:rFonts w:ascii="Cambria" w:hAnsi="Cambria" w:cs="Segoe UI"/>
          <w:color w:val="000000"/>
          <w:sz w:val="20"/>
          <w:szCs w:val="20"/>
        </w:rPr>
        <w:t xml:space="preserve">On September 6, </w:t>
      </w:r>
      <w:r w:rsidR="00BA08F3" w:rsidRPr="00266272">
        <w:rPr>
          <w:rFonts w:ascii="Cambria" w:hAnsi="Cambria" w:cs="Segoe UI"/>
          <w:color w:val="000000"/>
          <w:sz w:val="20"/>
          <w:szCs w:val="20"/>
        </w:rPr>
        <w:t xml:space="preserve">2020, </w:t>
      </w:r>
      <w:r w:rsidR="00062FE8" w:rsidRPr="00266272">
        <w:rPr>
          <w:rFonts w:ascii="Cambria" w:hAnsi="Cambria" w:cs="Segoe UI"/>
          <w:color w:val="000000"/>
          <w:sz w:val="20"/>
          <w:szCs w:val="20"/>
        </w:rPr>
        <w:t xml:space="preserve">the </w:t>
      </w:r>
      <w:r w:rsidR="001559E5" w:rsidRPr="00266272">
        <w:rPr>
          <w:rFonts w:ascii="Cambria" w:hAnsi="Cambria" w:cs="Segoe UI"/>
          <w:color w:val="000000"/>
          <w:sz w:val="20"/>
          <w:szCs w:val="20"/>
        </w:rPr>
        <w:t>Commission</w:t>
      </w:r>
      <w:r w:rsidR="00062FE8" w:rsidRPr="00266272">
        <w:rPr>
          <w:rFonts w:ascii="Cambria" w:hAnsi="Cambria" w:cs="Segoe UI"/>
          <w:color w:val="000000"/>
          <w:sz w:val="20"/>
          <w:szCs w:val="20"/>
        </w:rPr>
        <w:t xml:space="preserve"> issued Admissibility Report </w:t>
      </w:r>
      <w:r w:rsidR="00BA08F3" w:rsidRPr="00266272">
        <w:rPr>
          <w:rFonts w:ascii="Cambria" w:hAnsi="Cambria" w:cs="Segoe UI"/>
          <w:color w:val="000000"/>
          <w:sz w:val="20"/>
          <w:szCs w:val="20"/>
        </w:rPr>
        <w:t xml:space="preserve">No. 230/20, </w:t>
      </w:r>
      <w:r w:rsidR="00062FE8" w:rsidRPr="00266272">
        <w:rPr>
          <w:rFonts w:ascii="Cambria" w:hAnsi="Cambria" w:cs="Segoe UI"/>
          <w:color w:val="000000"/>
          <w:sz w:val="20"/>
          <w:szCs w:val="20"/>
        </w:rPr>
        <w:t xml:space="preserve">in which it declared the petition to be </w:t>
      </w:r>
      <w:r w:rsidR="001559E5" w:rsidRPr="00266272">
        <w:rPr>
          <w:rFonts w:ascii="Cambria" w:hAnsi="Cambria" w:cs="Segoe UI"/>
          <w:color w:val="000000"/>
          <w:sz w:val="20"/>
          <w:szCs w:val="20"/>
        </w:rPr>
        <w:t>admissible</w:t>
      </w:r>
      <w:r w:rsidR="00062FE8" w:rsidRPr="00266272">
        <w:rPr>
          <w:rFonts w:ascii="Cambria" w:hAnsi="Cambria" w:cs="Segoe UI"/>
          <w:color w:val="000000"/>
          <w:sz w:val="20"/>
          <w:szCs w:val="20"/>
        </w:rPr>
        <w:t xml:space="preserve"> and asserted its jurisdiction to hear the complaint filed by the petitioner regarding the alleged violation of the rights enshrined in Articles </w:t>
      </w:r>
      <w:r w:rsidR="00BA08F3" w:rsidRPr="00266272">
        <w:rPr>
          <w:rFonts w:ascii="Cambria" w:hAnsi="Cambria" w:cs="Segoe UI"/>
          <w:color w:val="000000"/>
          <w:sz w:val="20"/>
          <w:szCs w:val="20"/>
        </w:rPr>
        <w:t>4 (</w:t>
      </w:r>
      <w:r w:rsidR="00671B8B" w:rsidRPr="00266272">
        <w:rPr>
          <w:rFonts w:ascii="Cambria" w:hAnsi="Cambria" w:cs="Segoe UI"/>
          <w:color w:val="000000"/>
          <w:sz w:val="20"/>
          <w:szCs w:val="20"/>
        </w:rPr>
        <w:t xml:space="preserve">right to </w:t>
      </w:r>
      <w:r w:rsidR="00062FE8" w:rsidRPr="00266272">
        <w:rPr>
          <w:rFonts w:ascii="Cambria" w:hAnsi="Cambria" w:cs="Segoe UI"/>
          <w:color w:val="000000"/>
          <w:sz w:val="20"/>
          <w:szCs w:val="20"/>
        </w:rPr>
        <w:t>life</w:t>
      </w:r>
      <w:r w:rsidR="00BA08F3" w:rsidRPr="00266272">
        <w:rPr>
          <w:rFonts w:ascii="Cambria" w:hAnsi="Cambria" w:cs="Segoe UI"/>
          <w:color w:val="000000"/>
          <w:sz w:val="20"/>
          <w:szCs w:val="20"/>
        </w:rPr>
        <w:t>), 5 (</w:t>
      </w:r>
      <w:r w:rsidR="00671B8B" w:rsidRPr="00266272">
        <w:rPr>
          <w:rFonts w:ascii="Cambria" w:hAnsi="Cambria" w:cs="Segoe UI"/>
          <w:color w:val="000000"/>
          <w:sz w:val="20"/>
          <w:szCs w:val="20"/>
        </w:rPr>
        <w:t xml:space="preserve">right to </w:t>
      </w:r>
      <w:r w:rsidR="00062FE8" w:rsidRPr="00266272">
        <w:rPr>
          <w:rFonts w:ascii="Cambria" w:hAnsi="Cambria" w:cs="Segoe UI"/>
          <w:color w:val="000000"/>
          <w:sz w:val="20"/>
          <w:szCs w:val="20"/>
        </w:rPr>
        <w:t>humane treatment</w:t>
      </w:r>
      <w:r w:rsidR="00BA08F3" w:rsidRPr="00266272">
        <w:rPr>
          <w:rFonts w:ascii="Cambria" w:hAnsi="Cambria" w:cs="Segoe UI"/>
          <w:color w:val="000000"/>
          <w:sz w:val="20"/>
          <w:szCs w:val="20"/>
        </w:rPr>
        <w:t>), 8 (</w:t>
      </w:r>
      <w:r w:rsidR="00671B8B" w:rsidRPr="00266272">
        <w:rPr>
          <w:rFonts w:ascii="Cambria" w:hAnsi="Cambria" w:cs="Segoe UI"/>
          <w:color w:val="000000"/>
          <w:sz w:val="20"/>
          <w:szCs w:val="20"/>
        </w:rPr>
        <w:t xml:space="preserve">right to </w:t>
      </w:r>
      <w:r w:rsidR="00062FE8" w:rsidRPr="00266272">
        <w:rPr>
          <w:rFonts w:ascii="Cambria" w:hAnsi="Cambria" w:cs="Segoe UI"/>
          <w:color w:val="000000"/>
          <w:sz w:val="20"/>
          <w:szCs w:val="20"/>
        </w:rPr>
        <w:t>a fair trial</w:t>
      </w:r>
      <w:r w:rsidR="00BA08F3" w:rsidRPr="00266272">
        <w:rPr>
          <w:rFonts w:ascii="Cambria" w:hAnsi="Cambria" w:cs="Segoe UI"/>
          <w:color w:val="000000"/>
          <w:sz w:val="20"/>
          <w:szCs w:val="20"/>
        </w:rPr>
        <w:t>), 17 (</w:t>
      </w:r>
      <w:r w:rsidR="00671B8B" w:rsidRPr="00266272">
        <w:rPr>
          <w:rFonts w:ascii="Cambria" w:hAnsi="Cambria" w:cs="Segoe UI"/>
          <w:color w:val="000000"/>
          <w:sz w:val="20"/>
          <w:szCs w:val="20"/>
        </w:rPr>
        <w:t xml:space="preserve">rights of </w:t>
      </w:r>
      <w:r w:rsidR="004825E5" w:rsidRPr="00266272">
        <w:rPr>
          <w:rFonts w:ascii="Cambria" w:hAnsi="Cambria" w:cs="Segoe UI"/>
          <w:color w:val="000000"/>
          <w:sz w:val="20"/>
          <w:szCs w:val="20"/>
        </w:rPr>
        <w:t>the family</w:t>
      </w:r>
      <w:r w:rsidR="00BA08F3" w:rsidRPr="00266272">
        <w:rPr>
          <w:rFonts w:ascii="Cambria" w:hAnsi="Cambria" w:cs="Segoe UI"/>
          <w:color w:val="000000"/>
          <w:sz w:val="20"/>
          <w:szCs w:val="20"/>
        </w:rPr>
        <w:t>), 21 (</w:t>
      </w:r>
      <w:r w:rsidR="00671B8B" w:rsidRPr="00266272">
        <w:rPr>
          <w:rFonts w:ascii="Cambria" w:hAnsi="Cambria" w:cs="Segoe UI"/>
          <w:color w:val="000000"/>
          <w:sz w:val="20"/>
          <w:szCs w:val="20"/>
        </w:rPr>
        <w:t xml:space="preserve">right to </w:t>
      </w:r>
      <w:r w:rsidR="00BA08F3" w:rsidRPr="00266272">
        <w:rPr>
          <w:rFonts w:ascii="Cambria" w:hAnsi="Cambria" w:cs="Segoe UI"/>
          <w:color w:val="000000"/>
          <w:sz w:val="20"/>
          <w:szCs w:val="20"/>
        </w:rPr>
        <w:t>prop</w:t>
      </w:r>
      <w:r w:rsidR="004825E5" w:rsidRPr="00266272">
        <w:rPr>
          <w:rFonts w:ascii="Cambria" w:hAnsi="Cambria" w:cs="Segoe UI"/>
          <w:color w:val="000000"/>
          <w:sz w:val="20"/>
          <w:szCs w:val="20"/>
        </w:rPr>
        <w:t>erty</w:t>
      </w:r>
      <w:r w:rsidR="00BA08F3" w:rsidRPr="00266272">
        <w:rPr>
          <w:rFonts w:ascii="Cambria" w:hAnsi="Cambria" w:cs="Segoe UI"/>
          <w:color w:val="000000"/>
          <w:sz w:val="20"/>
          <w:szCs w:val="20"/>
        </w:rPr>
        <w:t>), 22 (</w:t>
      </w:r>
      <w:r w:rsidR="00671B8B" w:rsidRPr="00266272">
        <w:rPr>
          <w:rFonts w:ascii="Cambria" w:hAnsi="Cambria" w:cs="Segoe UI"/>
          <w:color w:val="000000"/>
          <w:sz w:val="20"/>
          <w:szCs w:val="20"/>
        </w:rPr>
        <w:t xml:space="preserve">freedom of </w:t>
      </w:r>
      <w:r w:rsidR="004825E5" w:rsidRPr="00266272">
        <w:rPr>
          <w:rFonts w:ascii="Cambria" w:hAnsi="Cambria" w:cs="Segoe UI"/>
          <w:color w:val="000000"/>
          <w:sz w:val="20"/>
          <w:szCs w:val="20"/>
        </w:rPr>
        <w:t>movement and residence</w:t>
      </w:r>
      <w:r w:rsidR="00BA08F3" w:rsidRPr="00266272">
        <w:rPr>
          <w:rFonts w:ascii="Cambria" w:hAnsi="Cambria" w:cs="Segoe UI"/>
          <w:color w:val="000000"/>
          <w:sz w:val="20"/>
          <w:szCs w:val="20"/>
        </w:rPr>
        <w:t>), 25 (</w:t>
      </w:r>
      <w:r w:rsidR="00671B8B" w:rsidRPr="00266272">
        <w:rPr>
          <w:rFonts w:ascii="Cambria" w:hAnsi="Cambria" w:cs="Segoe UI"/>
          <w:color w:val="000000"/>
          <w:sz w:val="20"/>
          <w:szCs w:val="20"/>
        </w:rPr>
        <w:t xml:space="preserve">right to </w:t>
      </w:r>
      <w:r w:rsidR="00BA08F3" w:rsidRPr="00266272">
        <w:rPr>
          <w:rFonts w:ascii="Cambria" w:hAnsi="Cambria" w:cs="Segoe UI"/>
          <w:color w:val="000000"/>
          <w:sz w:val="20"/>
          <w:szCs w:val="20"/>
        </w:rPr>
        <w:t>judicial</w:t>
      </w:r>
      <w:r w:rsidR="004825E5" w:rsidRPr="00266272">
        <w:rPr>
          <w:rFonts w:ascii="Cambria" w:hAnsi="Cambria" w:cs="Segoe UI"/>
          <w:color w:val="000000"/>
          <w:sz w:val="20"/>
          <w:szCs w:val="20"/>
        </w:rPr>
        <w:t xml:space="preserve"> protection</w:t>
      </w:r>
      <w:r w:rsidR="00BA08F3" w:rsidRPr="00266272">
        <w:rPr>
          <w:rFonts w:ascii="Cambria" w:hAnsi="Cambria" w:cs="Segoe UI"/>
          <w:color w:val="000000"/>
          <w:sz w:val="20"/>
          <w:szCs w:val="20"/>
        </w:rPr>
        <w:t>)</w:t>
      </w:r>
      <w:r w:rsidR="004825E5" w:rsidRPr="00266272">
        <w:rPr>
          <w:rFonts w:ascii="Cambria" w:hAnsi="Cambria" w:cs="Segoe UI"/>
          <w:color w:val="000000"/>
          <w:sz w:val="20"/>
          <w:szCs w:val="20"/>
        </w:rPr>
        <w:t>, and</w:t>
      </w:r>
      <w:r w:rsidR="00BA08F3" w:rsidRPr="00266272">
        <w:rPr>
          <w:rFonts w:ascii="Cambria" w:hAnsi="Cambria" w:cs="Segoe UI"/>
          <w:color w:val="000000"/>
          <w:sz w:val="20"/>
          <w:szCs w:val="20"/>
        </w:rPr>
        <w:t xml:space="preserve"> 26 (</w:t>
      </w:r>
      <w:r w:rsidR="004825E5" w:rsidRPr="00266272">
        <w:rPr>
          <w:rFonts w:ascii="Cambria" w:hAnsi="Cambria" w:cs="Segoe UI"/>
          <w:color w:val="000000"/>
          <w:sz w:val="20"/>
          <w:szCs w:val="20"/>
        </w:rPr>
        <w:t>economic, social, and cultural rights</w:t>
      </w:r>
      <w:r w:rsidR="00BA08F3" w:rsidRPr="00266272">
        <w:rPr>
          <w:rFonts w:ascii="Cambria" w:hAnsi="Cambria" w:cs="Segoe UI"/>
          <w:color w:val="000000"/>
          <w:sz w:val="20"/>
          <w:szCs w:val="20"/>
        </w:rPr>
        <w:t xml:space="preserve">) </w:t>
      </w:r>
      <w:r w:rsidR="004825E5" w:rsidRPr="00266272">
        <w:rPr>
          <w:rFonts w:ascii="Cambria" w:hAnsi="Cambria" w:cs="Segoe UI"/>
          <w:color w:val="000000"/>
          <w:sz w:val="20"/>
          <w:szCs w:val="20"/>
        </w:rPr>
        <w:t xml:space="preserve">of the American Convention on Human Rights consistent with </w:t>
      </w:r>
      <w:r w:rsidR="00671B8B" w:rsidRPr="00266272">
        <w:rPr>
          <w:rFonts w:ascii="Cambria" w:hAnsi="Cambria" w:cs="Segoe UI"/>
          <w:color w:val="000000"/>
          <w:sz w:val="20"/>
          <w:szCs w:val="20"/>
        </w:rPr>
        <w:t>Article</w:t>
      </w:r>
      <w:r w:rsidR="004825E5" w:rsidRPr="00266272">
        <w:rPr>
          <w:rFonts w:ascii="Cambria" w:hAnsi="Cambria" w:cs="Segoe UI"/>
          <w:color w:val="000000"/>
          <w:sz w:val="20"/>
          <w:szCs w:val="20"/>
        </w:rPr>
        <w:t xml:space="preserve"> 1.1 of the same instrument.</w:t>
      </w:r>
    </w:p>
    <w:p w14:paraId="220A8FC2" w14:textId="77777777" w:rsidR="00BA08F3" w:rsidRPr="00266272" w:rsidRDefault="00BA08F3" w:rsidP="00266272">
      <w:pPr>
        <w:pStyle w:val="paragraph"/>
        <w:spacing w:before="0" w:beforeAutospacing="0" w:after="0" w:afterAutospacing="0"/>
        <w:jc w:val="both"/>
        <w:textAlignment w:val="baseline"/>
        <w:rPr>
          <w:rFonts w:ascii="Cambria" w:hAnsi="Cambria" w:cs="Segoe UI"/>
          <w:color w:val="000000"/>
          <w:sz w:val="20"/>
          <w:szCs w:val="20"/>
        </w:rPr>
      </w:pPr>
    </w:p>
    <w:p w14:paraId="0A39BF40" w14:textId="756FE736" w:rsidR="00BA08F3" w:rsidRPr="00266272" w:rsidRDefault="004825E5" w:rsidP="00266272">
      <w:pPr>
        <w:pStyle w:val="paragraph"/>
        <w:numPr>
          <w:ilvl w:val="0"/>
          <w:numId w:val="56"/>
        </w:numPr>
        <w:spacing w:before="0" w:beforeAutospacing="0" w:after="0" w:afterAutospacing="0"/>
        <w:ind w:left="0" w:firstLine="709"/>
        <w:jc w:val="both"/>
        <w:textAlignment w:val="baseline"/>
        <w:rPr>
          <w:rFonts w:ascii="Cambria" w:hAnsi="Cambria" w:cs="Segoe UI"/>
          <w:color w:val="000000"/>
          <w:sz w:val="20"/>
          <w:szCs w:val="20"/>
        </w:rPr>
      </w:pPr>
      <w:r w:rsidRPr="00266272">
        <w:rPr>
          <w:rFonts w:ascii="Cambria" w:hAnsi="Cambria"/>
          <w:sz w:val="20"/>
          <w:szCs w:val="20"/>
          <w:bdr w:val="none" w:sz="0" w:space="0" w:color="auto" w:frame="1"/>
        </w:rPr>
        <w:t xml:space="preserve">On </w:t>
      </w:r>
      <w:r w:rsidR="00671B8B" w:rsidRPr="00266272">
        <w:rPr>
          <w:rFonts w:ascii="Cambria" w:hAnsi="Cambria"/>
          <w:sz w:val="20"/>
          <w:szCs w:val="20"/>
          <w:bdr w:val="none" w:sz="0" w:space="0" w:color="auto" w:frame="1"/>
        </w:rPr>
        <w:t>October</w:t>
      </w:r>
      <w:r w:rsidRPr="00266272">
        <w:rPr>
          <w:rFonts w:ascii="Cambria" w:hAnsi="Cambria"/>
          <w:sz w:val="20"/>
          <w:szCs w:val="20"/>
          <w:bdr w:val="none" w:sz="0" w:space="0" w:color="auto" w:frame="1"/>
        </w:rPr>
        <w:t xml:space="preserve"> 5, </w:t>
      </w:r>
      <w:r w:rsidR="00BA08F3" w:rsidRPr="00266272">
        <w:rPr>
          <w:rFonts w:ascii="Cambria" w:hAnsi="Cambria"/>
          <w:sz w:val="20"/>
          <w:szCs w:val="20"/>
          <w:bdr w:val="none" w:sz="0" w:space="0" w:color="auto" w:frame="1"/>
        </w:rPr>
        <w:t xml:space="preserve">2020, </w:t>
      </w:r>
      <w:r w:rsidRPr="00266272">
        <w:rPr>
          <w:rFonts w:ascii="Cambria" w:hAnsi="Cambria"/>
          <w:sz w:val="20"/>
          <w:szCs w:val="20"/>
          <w:bdr w:val="none" w:sz="0" w:space="0" w:color="auto" w:frame="1"/>
        </w:rPr>
        <w:t xml:space="preserve">the petitioner expressed </w:t>
      </w:r>
      <w:r w:rsidR="00671B8B" w:rsidRPr="00266272">
        <w:rPr>
          <w:rFonts w:ascii="Cambria" w:hAnsi="Cambria"/>
          <w:sz w:val="20"/>
          <w:szCs w:val="20"/>
          <w:bdr w:val="none" w:sz="0" w:space="0" w:color="auto" w:frame="1"/>
        </w:rPr>
        <w:t>interest</w:t>
      </w:r>
      <w:r w:rsidRPr="00266272">
        <w:rPr>
          <w:rFonts w:ascii="Cambria" w:hAnsi="Cambria"/>
          <w:sz w:val="20"/>
          <w:szCs w:val="20"/>
          <w:bdr w:val="none" w:sz="0" w:space="0" w:color="auto" w:frame="1"/>
        </w:rPr>
        <w:t xml:space="preserve"> in initiating a friendly settlement process and on June 28,</w:t>
      </w:r>
      <w:r w:rsidR="00BA08F3" w:rsidRPr="00266272">
        <w:rPr>
          <w:rFonts w:ascii="Cambria" w:hAnsi="Cambria"/>
          <w:sz w:val="20"/>
          <w:szCs w:val="20"/>
          <w:bdr w:val="none" w:sz="0" w:space="0" w:color="auto" w:frame="1"/>
        </w:rPr>
        <w:t xml:space="preserve"> </w:t>
      </w:r>
      <w:r w:rsidR="00272DC2" w:rsidRPr="00266272">
        <w:rPr>
          <w:rFonts w:ascii="Cambria" w:hAnsi="Cambria"/>
          <w:sz w:val="20"/>
          <w:szCs w:val="20"/>
          <w:bdr w:val="none" w:sz="0" w:space="0" w:color="auto" w:frame="1"/>
        </w:rPr>
        <w:t>2021,</w:t>
      </w:r>
      <w:r w:rsidR="00671B8B" w:rsidRPr="00266272">
        <w:rPr>
          <w:rFonts w:ascii="Cambria" w:hAnsi="Cambria"/>
          <w:sz w:val="20"/>
          <w:szCs w:val="20"/>
          <w:bdr w:val="none" w:sz="0" w:space="0" w:color="auto" w:frame="1"/>
        </w:rPr>
        <w:t xml:space="preserve"> </w:t>
      </w:r>
      <w:r w:rsidRPr="00266272">
        <w:rPr>
          <w:rFonts w:ascii="Cambria" w:hAnsi="Cambria"/>
          <w:sz w:val="20"/>
          <w:szCs w:val="20"/>
          <w:bdr w:val="none" w:sz="0" w:space="0" w:color="auto" w:frame="1"/>
        </w:rPr>
        <w:t>the State indicated its willingness to move forward in the negotiation process.</w:t>
      </w:r>
    </w:p>
    <w:p w14:paraId="646AAF72" w14:textId="77777777" w:rsidR="00BA08F3" w:rsidRPr="00266272" w:rsidRDefault="00BA08F3" w:rsidP="00266272">
      <w:pPr>
        <w:pStyle w:val="paragraph"/>
        <w:spacing w:before="0" w:beforeAutospacing="0" w:after="0" w:afterAutospacing="0"/>
        <w:jc w:val="both"/>
        <w:textAlignment w:val="baseline"/>
        <w:rPr>
          <w:rFonts w:ascii="Cambria" w:hAnsi="Cambria" w:cs="Segoe UI"/>
          <w:color w:val="000000"/>
          <w:sz w:val="20"/>
          <w:szCs w:val="20"/>
          <w:highlight w:val="yellow"/>
        </w:rPr>
      </w:pPr>
    </w:p>
    <w:p w14:paraId="6BD9A744" w14:textId="20290E10" w:rsidR="00BA08F3" w:rsidRPr="00266272" w:rsidRDefault="004825E5" w:rsidP="00266272">
      <w:pPr>
        <w:pStyle w:val="paragraph"/>
        <w:numPr>
          <w:ilvl w:val="0"/>
          <w:numId w:val="56"/>
        </w:numPr>
        <w:spacing w:before="0" w:beforeAutospacing="0" w:after="0" w:afterAutospacing="0"/>
        <w:ind w:left="0" w:firstLine="720"/>
        <w:jc w:val="both"/>
        <w:textAlignment w:val="baseline"/>
        <w:rPr>
          <w:rFonts w:ascii="Cambria" w:hAnsi="Cambria" w:cs="Segoe UI"/>
          <w:sz w:val="20"/>
          <w:szCs w:val="20"/>
        </w:rPr>
      </w:pPr>
      <w:r w:rsidRPr="00266272">
        <w:rPr>
          <w:rFonts w:ascii="Cambria" w:hAnsi="Cambria" w:cs="Segoe UI"/>
          <w:color w:val="000000"/>
          <w:sz w:val="20"/>
          <w:szCs w:val="20"/>
        </w:rPr>
        <w:t xml:space="preserve">On August </w:t>
      </w:r>
      <w:r w:rsidR="00BA08F3" w:rsidRPr="00266272">
        <w:rPr>
          <w:rFonts w:ascii="Cambria" w:hAnsi="Cambria" w:cs="Segoe UI"/>
          <w:color w:val="000000"/>
          <w:sz w:val="20"/>
          <w:szCs w:val="20"/>
        </w:rPr>
        <w:t>25</w:t>
      </w:r>
      <w:r w:rsidRPr="00266272">
        <w:rPr>
          <w:rFonts w:ascii="Cambria" w:hAnsi="Cambria" w:cs="Segoe UI"/>
          <w:color w:val="000000"/>
          <w:sz w:val="20"/>
          <w:szCs w:val="20"/>
        </w:rPr>
        <w:t>,</w:t>
      </w:r>
      <w:r w:rsidR="00BA08F3" w:rsidRPr="00266272">
        <w:rPr>
          <w:rFonts w:ascii="Cambria" w:hAnsi="Cambria" w:cs="Segoe UI"/>
          <w:color w:val="000000"/>
          <w:sz w:val="20"/>
          <w:szCs w:val="20"/>
        </w:rPr>
        <w:t xml:space="preserve"> 2021, </w:t>
      </w:r>
      <w:r w:rsidRPr="00266272">
        <w:rPr>
          <w:rFonts w:ascii="Cambria" w:hAnsi="Cambria" w:cs="Segoe UI"/>
          <w:color w:val="000000"/>
          <w:sz w:val="20"/>
          <w:szCs w:val="20"/>
        </w:rPr>
        <w:t xml:space="preserve">the Commission formally notified the parties of the start of the </w:t>
      </w:r>
      <w:r w:rsidR="00272DC2" w:rsidRPr="00266272">
        <w:rPr>
          <w:rFonts w:ascii="Cambria" w:hAnsi="Cambria" w:cs="Segoe UI"/>
          <w:color w:val="000000"/>
          <w:sz w:val="20"/>
          <w:szCs w:val="20"/>
        </w:rPr>
        <w:t>process,</w:t>
      </w:r>
      <w:r w:rsidRPr="00266272">
        <w:rPr>
          <w:rFonts w:ascii="Cambria" w:hAnsi="Cambria" w:cs="Segoe UI"/>
          <w:color w:val="000000"/>
          <w:sz w:val="20"/>
          <w:szCs w:val="20"/>
        </w:rPr>
        <w:t xml:space="preserve"> and, on December 20, </w:t>
      </w:r>
      <w:r w:rsidR="00BA08F3" w:rsidRPr="00266272">
        <w:rPr>
          <w:rFonts w:ascii="Cambria" w:hAnsi="Cambria" w:cs="Segoe UI"/>
          <w:color w:val="000000"/>
          <w:sz w:val="20"/>
          <w:szCs w:val="20"/>
        </w:rPr>
        <w:t>2021</w:t>
      </w:r>
      <w:r w:rsidR="00671B8B" w:rsidRPr="00266272">
        <w:rPr>
          <w:rFonts w:ascii="Cambria" w:hAnsi="Cambria" w:cs="Segoe UI"/>
          <w:color w:val="000000"/>
          <w:sz w:val="20"/>
          <w:szCs w:val="20"/>
        </w:rPr>
        <w:t>,</w:t>
      </w:r>
      <w:r w:rsidRPr="00266272">
        <w:rPr>
          <w:rFonts w:ascii="Cambria" w:hAnsi="Cambria" w:cs="Segoe UI"/>
          <w:color w:val="000000"/>
          <w:sz w:val="20"/>
          <w:szCs w:val="20"/>
        </w:rPr>
        <w:t xml:space="preserve"> the parties signed a </w:t>
      </w:r>
      <w:r w:rsidR="00671B8B" w:rsidRPr="00266272">
        <w:rPr>
          <w:rFonts w:ascii="Cambria" w:hAnsi="Cambria" w:cs="Segoe UI"/>
          <w:color w:val="000000"/>
          <w:sz w:val="20"/>
          <w:szCs w:val="20"/>
        </w:rPr>
        <w:t>memorandum</w:t>
      </w:r>
      <w:r w:rsidRPr="00266272">
        <w:rPr>
          <w:rFonts w:ascii="Cambria" w:hAnsi="Cambria" w:cs="Segoe UI"/>
          <w:color w:val="000000"/>
          <w:sz w:val="20"/>
          <w:szCs w:val="20"/>
        </w:rPr>
        <w:t xml:space="preserve"> of understanding on the search for a friendly settlement in which they agreed on a negotiation schedule which materialized with the signing of a friendly settlement agreement (FSA) on July 19,</w:t>
      </w:r>
      <w:r w:rsidR="00BA08F3" w:rsidRPr="00266272">
        <w:rPr>
          <w:rFonts w:ascii="Cambria" w:hAnsi="Cambria" w:cs="Segoe UI"/>
          <w:color w:val="000000"/>
          <w:sz w:val="20"/>
          <w:szCs w:val="20"/>
        </w:rPr>
        <w:t xml:space="preserve"> 2022. </w:t>
      </w:r>
      <w:r w:rsidRPr="00266272">
        <w:rPr>
          <w:rFonts w:ascii="Cambria" w:hAnsi="Cambria" w:cs="Segoe UI"/>
          <w:color w:val="000000"/>
          <w:sz w:val="20"/>
          <w:szCs w:val="20"/>
        </w:rPr>
        <w:t xml:space="preserve">Subsequently, on October 31, </w:t>
      </w:r>
      <w:r w:rsidR="00BA08F3" w:rsidRPr="00266272">
        <w:rPr>
          <w:rFonts w:ascii="Cambria" w:hAnsi="Cambria" w:cs="Segoe UI"/>
          <w:color w:val="000000"/>
          <w:sz w:val="20"/>
          <w:szCs w:val="20"/>
        </w:rPr>
        <w:t xml:space="preserve">2022, </w:t>
      </w:r>
      <w:r w:rsidRPr="00266272">
        <w:rPr>
          <w:rFonts w:ascii="Cambria" w:hAnsi="Cambria" w:cs="Segoe UI"/>
          <w:color w:val="000000"/>
          <w:sz w:val="20"/>
          <w:szCs w:val="20"/>
        </w:rPr>
        <w:t>the parties jointly submitted a report on progress made in completing the FSA and sought its approval.</w:t>
      </w:r>
      <w:r w:rsidR="00BA08F3" w:rsidRPr="00266272">
        <w:rPr>
          <w:rFonts w:ascii="Cambria" w:hAnsi="Cambria" w:cs="Segoe UI"/>
          <w:color w:val="000000"/>
          <w:sz w:val="20"/>
          <w:szCs w:val="20"/>
        </w:rPr>
        <w:t xml:space="preserve"> </w:t>
      </w:r>
    </w:p>
    <w:p w14:paraId="17F2C967" w14:textId="77777777" w:rsidR="00BA08F3" w:rsidRPr="00266272" w:rsidRDefault="00BA08F3" w:rsidP="00266272">
      <w:pPr>
        <w:pStyle w:val="paragraph"/>
        <w:spacing w:before="0" w:beforeAutospacing="0" w:after="0" w:afterAutospacing="0"/>
        <w:ind w:left="720"/>
        <w:jc w:val="both"/>
        <w:textAlignment w:val="baseline"/>
        <w:rPr>
          <w:rFonts w:ascii="Cambria" w:hAnsi="Cambria" w:cs="Segoe UI"/>
          <w:sz w:val="20"/>
          <w:szCs w:val="20"/>
          <w:highlight w:val="yellow"/>
        </w:rPr>
      </w:pPr>
    </w:p>
    <w:p w14:paraId="582524E5" w14:textId="04B307D3" w:rsidR="00BA08F3" w:rsidRPr="00266272" w:rsidRDefault="004825E5" w:rsidP="00266272">
      <w:pPr>
        <w:pStyle w:val="paragraph"/>
        <w:numPr>
          <w:ilvl w:val="0"/>
          <w:numId w:val="56"/>
        </w:numPr>
        <w:spacing w:before="0" w:beforeAutospacing="0" w:after="0" w:afterAutospacing="0"/>
        <w:ind w:left="0" w:firstLine="720"/>
        <w:jc w:val="both"/>
        <w:textAlignment w:val="baseline"/>
        <w:rPr>
          <w:rFonts w:ascii="Cambria" w:hAnsi="Cambria" w:cs="Segoe UI"/>
          <w:strike/>
          <w:sz w:val="20"/>
          <w:szCs w:val="20"/>
        </w:rPr>
      </w:pPr>
      <w:r w:rsidRPr="00266272">
        <w:rPr>
          <w:rFonts w:ascii="Cambria" w:hAnsi="Cambria" w:cs="Segoe UI"/>
          <w:color w:val="000000"/>
          <w:sz w:val="20"/>
          <w:szCs w:val="20"/>
        </w:rPr>
        <w:t>This friendly settlement report, in accordance with the provisions of Article</w:t>
      </w:r>
      <w:r w:rsidR="00BA08F3" w:rsidRPr="00266272">
        <w:rPr>
          <w:rFonts w:ascii="Cambria" w:hAnsi="Cambria" w:cs="Segoe UI"/>
          <w:color w:val="000000"/>
          <w:sz w:val="20"/>
          <w:szCs w:val="20"/>
        </w:rPr>
        <w:t xml:space="preserve"> 49 </w:t>
      </w:r>
      <w:r w:rsidRPr="00266272">
        <w:rPr>
          <w:rFonts w:ascii="Cambria" w:hAnsi="Cambria" w:cs="Segoe UI"/>
          <w:color w:val="000000"/>
          <w:sz w:val="20"/>
          <w:szCs w:val="20"/>
        </w:rPr>
        <w:t xml:space="preserve">of the Convention and Article </w:t>
      </w:r>
      <w:r w:rsidR="00BA08F3" w:rsidRPr="00266272">
        <w:rPr>
          <w:rFonts w:ascii="Cambria" w:hAnsi="Cambria" w:cs="Segoe UI"/>
          <w:color w:val="000000"/>
          <w:sz w:val="20"/>
          <w:szCs w:val="20"/>
        </w:rPr>
        <w:t>40.5</w:t>
      </w:r>
      <w:r w:rsidR="00687104" w:rsidRPr="00266272">
        <w:rPr>
          <w:rFonts w:ascii="Cambria" w:hAnsi="Cambria" w:cs="Segoe UI"/>
          <w:color w:val="000000"/>
          <w:sz w:val="20"/>
          <w:szCs w:val="20"/>
        </w:rPr>
        <w:t xml:space="preserve"> of the IACHR Rules of Procedure</w:t>
      </w:r>
      <w:r w:rsidR="00BA08F3" w:rsidRPr="00266272">
        <w:rPr>
          <w:rFonts w:ascii="Cambria" w:hAnsi="Cambria" w:cs="Segoe UI"/>
          <w:color w:val="000000"/>
          <w:sz w:val="20"/>
          <w:szCs w:val="20"/>
        </w:rPr>
        <w:t xml:space="preserve">, </w:t>
      </w:r>
      <w:r w:rsidR="00687104" w:rsidRPr="00266272">
        <w:rPr>
          <w:rFonts w:ascii="Cambria" w:hAnsi="Cambria" w:cs="Segoe UI"/>
          <w:color w:val="000000"/>
          <w:sz w:val="20"/>
          <w:szCs w:val="20"/>
        </w:rPr>
        <w:t>presents a summary of the facts alleged by the petitioner and transcribes the friendly settlement agreement signed on July 19,</w:t>
      </w:r>
      <w:r w:rsidR="00BA08F3" w:rsidRPr="00266272">
        <w:rPr>
          <w:rFonts w:ascii="Cambria" w:hAnsi="Cambria" w:cs="Segoe UI"/>
          <w:color w:val="000000"/>
          <w:sz w:val="20"/>
          <w:szCs w:val="20"/>
        </w:rPr>
        <w:t xml:space="preserve"> </w:t>
      </w:r>
      <w:r w:rsidR="00AB2C24" w:rsidRPr="00266272">
        <w:rPr>
          <w:rFonts w:ascii="Cambria" w:hAnsi="Cambria" w:cs="Segoe UI"/>
          <w:color w:val="000000"/>
          <w:sz w:val="20"/>
          <w:szCs w:val="20"/>
        </w:rPr>
        <w:t>2022,</w:t>
      </w:r>
      <w:r w:rsidR="00BA08F3" w:rsidRPr="00266272">
        <w:rPr>
          <w:rFonts w:ascii="Cambria" w:hAnsi="Cambria" w:cs="Segoe UI"/>
          <w:color w:val="000000"/>
          <w:sz w:val="20"/>
          <w:szCs w:val="20"/>
        </w:rPr>
        <w:t xml:space="preserve"> </w:t>
      </w:r>
      <w:r w:rsidR="00687104" w:rsidRPr="00266272">
        <w:rPr>
          <w:rFonts w:ascii="Cambria" w:hAnsi="Cambria" w:cs="Segoe UI"/>
          <w:color w:val="000000"/>
          <w:sz w:val="20"/>
          <w:szCs w:val="20"/>
        </w:rPr>
        <w:t xml:space="preserve">by the petitioner and representatives of the Colombian State. In addition, the agreement signed between the parties is approved and </w:t>
      </w:r>
      <w:r w:rsidR="00671B8B" w:rsidRPr="00266272">
        <w:rPr>
          <w:rFonts w:ascii="Cambria" w:hAnsi="Cambria" w:cs="Segoe UI"/>
          <w:color w:val="000000"/>
          <w:sz w:val="20"/>
          <w:szCs w:val="20"/>
        </w:rPr>
        <w:t xml:space="preserve">it is agreed that </w:t>
      </w:r>
      <w:r w:rsidR="00687104" w:rsidRPr="00266272">
        <w:rPr>
          <w:rFonts w:ascii="Cambria" w:hAnsi="Cambria" w:cs="Segoe UI"/>
          <w:color w:val="000000"/>
          <w:sz w:val="20"/>
          <w:szCs w:val="20"/>
        </w:rPr>
        <w:t xml:space="preserve">this report </w:t>
      </w:r>
      <w:r w:rsidR="00671B8B" w:rsidRPr="00266272">
        <w:rPr>
          <w:rFonts w:ascii="Cambria" w:hAnsi="Cambria" w:cs="Segoe UI"/>
          <w:color w:val="000000"/>
          <w:sz w:val="20"/>
          <w:szCs w:val="20"/>
        </w:rPr>
        <w:t xml:space="preserve">will be published </w:t>
      </w:r>
      <w:r w:rsidR="00687104" w:rsidRPr="00266272">
        <w:rPr>
          <w:rFonts w:ascii="Cambria" w:hAnsi="Cambria" w:cs="Segoe UI"/>
          <w:color w:val="000000"/>
          <w:sz w:val="20"/>
          <w:szCs w:val="20"/>
        </w:rPr>
        <w:t>in the Annual Report of the IACHR to the General Assembly of the Organization of American States</w:t>
      </w:r>
      <w:r w:rsidR="00BA08F3" w:rsidRPr="00266272">
        <w:rPr>
          <w:rStyle w:val="normaltextrun"/>
          <w:rFonts w:ascii="Cambria" w:hAnsi="Cambria" w:cs="Segoe UI"/>
          <w:color w:val="000000"/>
          <w:sz w:val="20"/>
          <w:szCs w:val="20"/>
        </w:rPr>
        <w:t>.</w:t>
      </w:r>
    </w:p>
    <w:p w14:paraId="2405530A" w14:textId="77777777" w:rsidR="00BA08F3" w:rsidRPr="00266272" w:rsidRDefault="00BA08F3" w:rsidP="00266272">
      <w:pPr>
        <w:pStyle w:val="paragraph"/>
        <w:spacing w:before="0" w:beforeAutospacing="0" w:after="0" w:afterAutospacing="0"/>
        <w:jc w:val="both"/>
        <w:textAlignment w:val="baseline"/>
        <w:rPr>
          <w:rFonts w:ascii="Cambria" w:hAnsi="Cambria" w:cs="Segoe UI"/>
          <w:sz w:val="20"/>
          <w:szCs w:val="20"/>
        </w:rPr>
      </w:pPr>
    </w:p>
    <w:p w14:paraId="7D1BDCC4" w14:textId="26D61BF7" w:rsidR="001415BA" w:rsidRPr="00266272" w:rsidRDefault="002B273B" w:rsidP="00266272">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eastAsia="MS Mincho"/>
          <w:b/>
          <w:sz w:val="20"/>
          <w:szCs w:val="20"/>
        </w:rPr>
      </w:pPr>
      <w:r w:rsidRPr="00266272">
        <w:rPr>
          <w:b/>
          <w:sz w:val="20"/>
          <w:szCs w:val="20"/>
        </w:rPr>
        <w:t>THE FACTS ALLEGED</w:t>
      </w:r>
    </w:p>
    <w:p w14:paraId="2FE462F7" w14:textId="77777777" w:rsidR="00BA08F3" w:rsidRPr="00266272" w:rsidRDefault="00BA08F3" w:rsidP="00266272">
      <w:pPr>
        <w:pStyle w:val="paragraph"/>
        <w:spacing w:before="0" w:beforeAutospacing="0" w:after="0" w:afterAutospacing="0"/>
        <w:ind w:firstLine="720"/>
        <w:jc w:val="both"/>
        <w:textAlignment w:val="baseline"/>
        <w:rPr>
          <w:rFonts w:ascii="Cambria" w:hAnsi="Cambria" w:cs="Segoe UI"/>
          <w:sz w:val="20"/>
          <w:szCs w:val="20"/>
        </w:rPr>
      </w:pPr>
    </w:p>
    <w:p w14:paraId="67B55CE5" w14:textId="166B6521" w:rsidR="00BA08F3" w:rsidRPr="00266272" w:rsidRDefault="0094506B" w:rsidP="0026627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contextualSpacing/>
        <w:jc w:val="both"/>
        <w:rPr>
          <w:sz w:val="20"/>
          <w:szCs w:val="20"/>
        </w:rPr>
      </w:pPr>
      <w:r w:rsidRPr="00266272">
        <w:rPr>
          <w:sz w:val="20"/>
          <w:szCs w:val="20"/>
        </w:rPr>
        <w:t xml:space="preserve">The petitioner denounces the </w:t>
      </w:r>
      <w:r w:rsidRPr="00266272">
        <w:rPr>
          <w:color w:val="auto"/>
          <w:sz w:val="20"/>
          <w:szCs w:val="20"/>
        </w:rPr>
        <w:t xml:space="preserve">Colombian State’s </w:t>
      </w:r>
      <w:r w:rsidR="00671B8B" w:rsidRPr="00266272">
        <w:rPr>
          <w:color w:val="auto"/>
          <w:sz w:val="20"/>
          <w:szCs w:val="20"/>
        </w:rPr>
        <w:t>responsibility</w:t>
      </w:r>
      <w:r w:rsidRPr="00266272">
        <w:rPr>
          <w:color w:val="auto"/>
          <w:sz w:val="20"/>
          <w:szCs w:val="20"/>
        </w:rPr>
        <w:t xml:space="preserve"> for the failure to investigate the murder of Mr. </w:t>
      </w:r>
      <w:r w:rsidR="00BA08F3" w:rsidRPr="00266272">
        <w:rPr>
          <w:color w:val="auto"/>
          <w:sz w:val="20"/>
          <w:szCs w:val="20"/>
        </w:rPr>
        <w:t>José Omar Torres Barbosa (</w:t>
      </w:r>
      <w:r w:rsidRPr="00266272">
        <w:rPr>
          <w:color w:val="auto"/>
          <w:sz w:val="20"/>
          <w:szCs w:val="20"/>
        </w:rPr>
        <w:t xml:space="preserve">hereinafter the “alleged victim”), </w:t>
      </w:r>
      <w:r w:rsidRPr="00266272">
        <w:rPr>
          <w:sz w:val="20"/>
          <w:szCs w:val="20"/>
        </w:rPr>
        <w:t xml:space="preserve">which took place in the year </w:t>
      </w:r>
      <w:r w:rsidR="00BA08F3" w:rsidRPr="00266272">
        <w:rPr>
          <w:sz w:val="20"/>
          <w:szCs w:val="20"/>
        </w:rPr>
        <w:t xml:space="preserve">2003 </w:t>
      </w:r>
      <w:r w:rsidRPr="00266272">
        <w:rPr>
          <w:sz w:val="20"/>
          <w:szCs w:val="20"/>
        </w:rPr>
        <w:t xml:space="preserve">and was allegedly perpetrated by members of the guerilla group the Revolutionary Armed Forces of Colombia – the People’s Army </w:t>
      </w:r>
      <w:r w:rsidR="00BA08F3" w:rsidRPr="00266272">
        <w:rPr>
          <w:sz w:val="20"/>
          <w:szCs w:val="20"/>
        </w:rPr>
        <w:t xml:space="preserve">(FARC-EP). </w:t>
      </w:r>
      <w:r w:rsidRPr="00266272">
        <w:rPr>
          <w:sz w:val="20"/>
          <w:szCs w:val="20"/>
        </w:rPr>
        <w:t xml:space="preserve">The petitioner asserts that to date the Colombian State has not punished those </w:t>
      </w:r>
      <w:r w:rsidR="00671B8B" w:rsidRPr="00266272">
        <w:rPr>
          <w:sz w:val="20"/>
          <w:szCs w:val="20"/>
        </w:rPr>
        <w:t>responsible</w:t>
      </w:r>
      <w:r w:rsidRPr="00266272">
        <w:rPr>
          <w:sz w:val="20"/>
          <w:szCs w:val="20"/>
        </w:rPr>
        <w:t>, nor has it compensated the family of the alleged victim. The petitioner reports that following the murder of Mr.</w:t>
      </w:r>
      <w:r w:rsidR="00BA08F3" w:rsidRPr="00266272">
        <w:rPr>
          <w:sz w:val="20"/>
          <w:szCs w:val="20"/>
        </w:rPr>
        <w:t xml:space="preserve"> Torres Barbosa, </w:t>
      </w:r>
      <w:r w:rsidRPr="00266272">
        <w:rPr>
          <w:sz w:val="20"/>
          <w:szCs w:val="20"/>
        </w:rPr>
        <w:t xml:space="preserve">the same guerilla group stole the livestock and title to the ranch </w:t>
      </w:r>
      <w:r w:rsidRPr="00266272">
        <w:rPr>
          <w:sz w:val="20"/>
          <w:szCs w:val="20"/>
        </w:rPr>
        <w:lastRenderedPageBreak/>
        <w:t>property in which the family resided, forcing the family to move to another department within the country, which</w:t>
      </w:r>
      <w:r w:rsidR="00374C8C" w:rsidRPr="00266272">
        <w:rPr>
          <w:sz w:val="20"/>
          <w:szCs w:val="20"/>
        </w:rPr>
        <w:t xml:space="preserve"> led to a breakup of the </w:t>
      </w:r>
      <w:r w:rsidRPr="00266272">
        <w:rPr>
          <w:sz w:val="20"/>
          <w:szCs w:val="20"/>
        </w:rPr>
        <w:t>household and the family</w:t>
      </w:r>
      <w:r w:rsidR="00BA08F3" w:rsidRPr="00266272">
        <w:rPr>
          <w:sz w:val="20"/>
          <w:szCs w:val="20"/>
        </w:rPr>
        <w:t>.</w:t>
      </w:r>
    </w:p>
    <w:p w14:paraId="33B99BC1" w14:textId="77777777" w:rsidR="00BA08F3" w:rsidRPr="00266272" w:rsidRDefault="00BA08F3" w:rsidP="00266272">
      <w:pPr>
        <w:pStyle w:val="ListParagraph"/>
        <w:suppressAutoHyphens/>
        <w:jc w:val="both"/>
        <w:rPr>
          <w:sz w:val="20"/>
          <w:szCs w:val="20"/>
          <w:highlight w:val="yellow"/>
        </w:rPr>
      </w:pPr>
    </w:p>
    <w:p w14:paraId="7298F76E" w14:textId="3AE4FCC7" w:rsidR="00BA08F3" w:rsidRPr="00266272" w:rsidRDefault="00374C8C" w:rsidP="0026627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contextualSpacing/>
        <w:jc w:val="both"/>
        <w:rPr>
          <w:sz w:val="20"/>
          <w:szCs w:val="20"/>
        </w:rPr>
      </w:pPr>
      <w:r w:rsidRPr="00266272">
        <w:rPr>
          <w:sz w:val="20"/>
          <w:szCs w:val="20"/>
        </w:rPr>
        <w:t>The petitioner states that the family of Mr.</w:t>
      </w:r>
      <w:r w:rsidR="00BA08F3" w:rsidRPr="00266272">
        <w:rPr>
          <w:sz w:val="20"/>
          <w:szCs w:val="20"/>
        </w:rPr>
        <w:t xml:space="preserve"> Torres Barbosa </w:t>
      </w:r>
      <w:r w:rsidRPr="00266272">
        <w:rPr>
          <w:sz w:val="20"/>
          <w:szCs w:val="20"/>
        </w:rPr>
        <w:t xml:space="preserve">lived in </w:t>
      </w:r>
      <w:r w:rsidR="00671B8B" w:rsidRPr="00266272">
        <w:rPr>
          <w:sz w:val="20"/>
          <w:szCs w:val="20"/>
        </w:rPr>
        <w:t xml:space="preserve">the </w:t>
      </w:r>
      <w:r w:rsidR="00AB345C" w:rsidRPr="00266272">
        <w:rPr>
          <w:sz w:val="20"/>
          <w:szCs w:val="20"/>
        </w:rPr>
        <w:t>Darien area, in the jurisdiction of the municipality of</w:t>
      </w:r>
      <w:r w:rsidR="00BA08F3" w:rsidRPr="00266272">
        <w:rPr>
          <w:sz w:val="20"/>
          <w:szCs w:val="20"/>
        </w:rPr>
        <w:t xml:space="preserve"> Puerto Rico</w:t>
      </w:r>
      <w:r w:rsidR="00AB345C" w:rsidRPr="00266272">
        <w:rPr>
          <w:sz w:val="20"/>
          <w:szCs w:val="20"/>
        </w:rPr>
        <w:t xml:space="preserve">, and that on March 25, </w:t>
      </w:r>
      <w:r w:rsidR="00CE0A16" w:rsidRPr="00266272">
        <w:rPr>
          <w:sz w:val="20"/>
          <w:szCs w:val="20"/>
        </w:rPr>
        <w:t>2003,</w:t>
      </w:r>
      <w:r w:rsidR="00BA08F3" w:rsidRPr="00266272">
        <w:rPr>
          <w:sz w:val="20"/>
          <w:szCs w:val="20"/>
        </w:rPr>
        <w:t xml:space="preserve"> </w:t>
      </w:r>
      <w:r w:rsidR="00AB345C" w:rsidRPr="00266272">
        <w:rPr>
          <w:sz w:val="20"/>
          <w:szCs w:val="20"/>
        </w:rPr>
        <w:t>three militants of the guerilla group went to the ranch owned by the alleged victim and upon finding him in the paddocks the</w:t>
      </w:r>
      <w:r w:rsidR="00671B8B" w:rsidRPr="00266272">
        <w:rPr>
          <w:sz w:val="20"/>
          <w:szCs w:val="20"/>
        </w:rPr>
        <w:t>y</w:t>
      </w:r>
      <w:r w:rsidR="00AB345C" w:rsidRPr="00266272">
        <w:rPr>
          <w:sz w:val="20"/>
          <w:szCs w:val="20"/>
        </w:rPr>
        <w:t xml:space="preserve"> shot him several times, killing him immediately. The episode occurred in the presence of the victim’s wife and children</w:t>
      </w:r>
      <w:r w:rsidR="00BA08F3" w:rsidRPr="00266272">
        <w:rPr>
          <w:sz w:val="20"/>
          <w:szCs w:val="20"/>
        </w:rPr>
        <w:t>.</w:t>
      </w:r>
    </w:p>
    <w:p w14:paraId="71591944" w14:textId="77777777" w:rsidR="00BA08F3" w:rsidRPr="00266272" w:rsidRDefault="00BA08F3" w:rsidP="00266272">
      <w:pPr>
        <w:pStyle w:val="ListParagraph"/>
        <w:rPr>
          <w:sz w:val="20"/>
          <w:szCs w:val="20"/>
        </w:rPr>
      </w:pPr>
    </w:p>
    <w:p w14:paraId="022B2B89" w14:textId="35D7691C" w:rsidR="00BA08F3" w:rsidRPr="00266272" w:rsidRDefault="00AB345C" w:rsidP="0026627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contextualSpacing/>
        <w:jc w:val="both"/>
        <w:rPr>
          <w:sz w:val="20"/>
          <w:szCs w:val="20"/>
        </w:rPr>
      </w:pPr>
      <w:r w:rsidRPr="00266272">
        <w:rPr>
          <w:sz w:val="20"/>
          <w:szCs w:val="20"/>
        </w:rPr>
        <w:t>The petitioner states that</w:t>
      </w:r>
      <w:r w:rsidR="00EE7CF1" w:rsidRPr="00266272">
        <w:rPr>
          <w:sz w:val="20"/>
          <w:szCs w:val="20"/>
        </w:rPr>
        <w:t xml:space="preserve"> Mr.</w:t>
      </w:r>
      <w:r w:rsidR="00671B8B" w:rsidRPr="00266272">
        <w:rPr>
          <w:sz w:val="20"/>
          <w:szCs w:val="20"/>
        </w:rPr>
        <w:t xml:space="preserve"> </w:t>
      </w:r>
      <w:r w:rsidR="00BA08F3" w:rsidRPr="00266272">
        <w:rPr>
          <w:sz w:val="20"/>
          <w:szCs w:val="20"/>
        </w:rPr>
        <w:t>Torres Barbosa</w:t>
      </w:r>
      <w:r w:rsidR="00EE7CF1" w:rsidRPr="00266272">
        <w:rPr>
          <w:sz w:val="20"/>
          <w:szCs w:val="20"/>
        </w:rPr>
        <w:t xml:space="preserve">’s body was recovered by the residents themselves, since the armed </w:t>
      </w:r>
      <w:r w:rsidR="00671B8B" w:rsidRPr="00266272">
        <w:rPr>
          <w:sz w:val="20"/>
          <w:szCs w:val="20"/>
        </w:rPr>
        <w:t xml:space="preserve">group </w:t>
      </w:r>
      <w:r w:rsidR="00EE7CF1" w:rsidRPr="00266272">
        <w:rPr>
          <w:sz w:val="20"/>
          <w:szCs w:val="20"/>
        </w:rPr>
        <w:t>did not allow any authority, including the State’s protective forces, to enter. After the murder of the alleged victim, the armed group stole a total of</w:t>
      </w:r>
      <w:r w:rsidR="00BA08F3" w:rsidRPr="00266272">
        <w:rPr>
          <w:sz w:val="20"/>
          <w:szCs w:val="20"/>
        </w:rPr>
        <w:t xml:space="preserve"> 80 </w:t>
      </w:r>
      <w:r w:rsidR="00EE7CF1" w:rsidRPr="00266272">
        <w:rPr>
          <w:sz w:val="20"/>
          <w:szCs w:val="20"/>
        </w:rPr>
        <w:t xml:space="preserve">cattle from the ranch where the </w:t>
      </w:r>
      <w:r w:rsidR="00671B8B" w:rsidRPr="00266272">
        <w:rPr>
          <w:sz w:val="20"/>
          <w:szCs w:val="20"/>
        </w:rPr>
        <w:t>alleged</w:t>
      </w:r>
      <w:r w:rsidR="00EE7CF1" w:rsidRPr="00266272">
        <w:rPr>
          <w:sz w:val="20"/>
          <w:szCs w:val="20"/>
        </w:rPr>
        <w:t xml:space="preserve"> victim lived with his family, and all documentation on the work that Mr. </w:t>
      </w:r>
      <w:r w:rsidR="00BA08F3" w:rsidRPr="00266272">
        <w:rPr>
          <w:sz w:val="20"/>
          <w:szCs w:val="20"/>
        </w:rPr>
        <w:t xml:space="preserve"> Torres Barbosa ha</w:t>
      </w:r>
      <w:r w:rsidR="00EE7CF1" w:rsidRPr="00266272">
        <w:rPr>
          <w:sz w:val="20"/>
          <w:szCs w:val="20"/>
        </w:rPr>
        <w:t xml:space="preserve">d done as the president of the Communal Action Board, contracts and documents </w:t>
      </w:r>
      <w:r w:rsidR="00F43AA7" w:rsidRPr="00266272">
        <w:rPr>
          <w:sz w:val="20"/>
          <w:szCs w:val="20"/>
        </w:rPr>
        <w:t>regarding</w:t>
      </w:r>
      <w:r w:rsidR="00EE7CF1" w:rsidRPr="00266272">
        <w:rPr>
          <w:sz w:val="20"/>
          <w:szCs w:val="20"/>
        </w:rPr>
        <w:t xml:space="preserve"> the ranch that belonged to the family, as well as</w:t>
      </w:r>
      <w:r w:rsidR="00BA08F3" w:rsidRPr="00266272">
        <w:rPr>
          <w:sz w:val="20"/>
          <w:szCs w:val="20"/>
        </w:rPr>
        <w:t xml:space="preserve"> </w:t>
      </w:r>
      <w:r w:rsidR="00EE7CF1" w:rsidRPr="00266272">
        <w:rPr>
          <w:sz w:val="20"/>
          <w:szCs w:val="20"/>
        </w:rPr>
        <w:t>furnishings and articles used by the family</w:t>
      </w:r>
      <w:r w:rsidR="00BA08F3" w:rsidRPr="00266272">
        <w:rPr>
          <w:sz w:val="20"/>
          <w:szCs w:val="20"/>
        </w:rPr>
        <w:t>.</w:t>
      </w:r>
    </w:p>
    <w:p w14:paraId="4D31D48D" w14:textId="77777777" w:rsidR="00BA08F3" w:rsidRPr="00266272" w:rsidRDefault="00BA08F3" w:rsidP="00266272">
      <w:pPr>
        <w:pStyle w:val="ListParagraph"/>
        <w:rPr>
          <w:sz w:val="20"/>
          <w:szCs w:val="20"/>
          <w:highlight w:val="yellow"/>
        </w:rPr>
      </w:pPr>
    </w:p>
    <w:p w14:paraId="0BB3FE65" w14:textId="7B40B872" w:rsidR="00BA08F3" w:rsidRPr="00266272" w:rsidRDefault="00EE7CF1" w:rsidP="0026627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contextualSpacing/>
        <w:jc w:val="both"/>
        <w:rPr>
          <w:sz w:val="20"/>
          <w:szCs w:val="20"/>
        </w:rPr>
      </w:pPr>
      <w:r w:rsidRPr="00266272">
        <w:rPr>
          <w:sz w:val="20"/>
          <w:szCs w:val="20"/>
        </w:rPr>
        <w:t>The petitioner asserts that Mr.</w:t>
      </w:r>
      <w:r w:rsidR="00BA08F3" w:rsidRPr="00266272">
        <w:rPr>
          <w:sz w:val="20"/>
          <w:szCs w:val="20"/>
        </w:rPr>
        <w:t xml:space="preserve"> Torres Barbosa </w:t>
      </w:r>
      <w:r w:rsidRPr="00266272">
        <w:rPr>
          <w:sz w:val="20"/>
          <w:szCs w:val="20"/>
        </w:rPr>
        <w:t xml:space="preserve">was known in the </w:t>
      </w:r>
      <w:r w:rsidR="00F43AA7" w:rsidRPr="00266272">
        <w:rPr>
          <w:sz w:val="20"/>
          <w:szCs w:val="20"/>
        </w:rPr>
        <w:t>region</w:t>
      </w:r>
      <w:r w:rsidRPr="00266272">
        <w:rPr>
          <w:sz w:val="20"/>
          <w:szCs w:val="20"/>
        </w:rPr>
        <w:t xml:space="preserve"> for </w:t>
      </w:r>
      <w:r w:rsidR="00F43AA7" w:rsidRPr="00266272">
        <w:rPr>
          <w:sz w:val="20"/>
          <w:szCs w:val="20"/>
        </w:rPr>
        <w:t>his</w:t>
      </w:r>
      <w:r w:rsidRPr="00266272">
        <w:rPr>
          <w:sz w:val="20"/>
          <w:szCs w:val="20"/>
        </w:rPr>
        <w:t xml:space="preserve"> political and social activity, in that he had been</w:t>
      </w:r>
      <w:r w:rsidR="00BA08F3" w:rsidRPr="00266272">
        <w:rPr>
          <w:sz w:val="20"/>
          <w:szCs w:val="20"/>
        </w:rPr>
        <w:t xml:space="preserve"> </w:t>
      </w:r>
      <w:r w:rsidRPr="00266272">
        <w:rPr>
          <w:sz w:val="20"/>
          <w:szCs w:val="20"/>
        </w:rPr>
        <w:t xml:space="preserve">a councilman of the Municipality of </w:t>
      </w:r>
      <w:r w:rsidR="00BA08F3" w:rsidRPr="00266272">
        <w:rPr>
          <w:sz w:val="20"/>
          <w:szCs w:val="20"/>
        </w:rPr>
        <w:t>Puerto Rico</w:t>
      </w:r>
      <w:r w:rsidRPr="00266272">
        <w:rPr>
          <w:sz w:val="20"/>
          <w:szCs w:val="20"/>
        </w:rPr>
        <w:t xml:space="preserve"> and at the time of his murder he held the position of president of the Communal Action Board of </w:t>
      </w:r>
      <w:r w:rsidR="00812432" w:rsidRPr="00266272">
        <w:rPr>
          <w:sz w:val="20"/>
          <w:szCs w:val="20"/>
        </w:rPr>
        <w:t>the village</w:t>
      </w:r>
      <w:r w:rsidR="00BA08F3" w:rsidRPr="00266272">
        <w:rPr>
          <w:sz w:val="20"/>
          <w:szCs w:val="20"/>
        </w:rPr>
        <w:t xml:space="preserve">. </w:t>
      </w:r>
      <w:r w:rsidRPr="00266272">
        <w:rPr>
          <w:sz w:val="20"/>
          <w:szCs w:val="20"/>
        </w:rPr>
        <w:t xml:space="preserve">The petitioner asserts that Front </w:t>
      </w:r>
      <w:r w:rsidR="00BA08F3" w:rsidRPr="00266272">
        <w:rPr>
          <w:sz w:val="20"/>
          <w:szCs w:val="20"/>
        </w:rPr>
        <w:t xml:space="preserve">43 </w:t>
      </w:r>
      <w:r w:rsidRPr="00266272">
        <w:rPr>
          <w:sz w:val="20"/>
          <w:szCs w:val="20"/>
        </w:rPr>
        <w:t xml:space="preserve">of the guerilla </w:t>
      </w:r>
      <w:r w:rsidR="00F43AA7" w:rsidRPr="00266272">
        <w:rPr>
          <w:sz w:val="20"/>
          <w:szCs w:val="20"/>
        </w:rPr>
        <w:t>group</w:t>
      </w:r>
      <w:r w:rsidRPr="00266272">
        <w:rPr>
          <w:sz w:val="20"/>
          <w:szCs w:val="20"/>
        </w:rPr>
        <w:t xml:space="preserve"> controlled the area completely</w:t>
      </w:r>
      <w:r w:rsidR="000C340F" w:rsidRPr="00266272">
        <w:rPr>
          <w:sz w:val="20"/>
          <w:szCs w:val="20"/>
        </w:rPr>
        <w:t xml:space="preserve">, to the point that it was controlling the movement of the region’s inhabitants who needed a permit issued by the </w:t>
      </w:r>
      <w:r w:rsidR="00F43AA7" w:rsidRPr="00266272">
        <w:rPr>
          <w:sz w:val="20"/>
          <w:szCs w:val="20"/>
        </w:rPr>
        <w:t>Commander</w:t>
      </w:r>
      <w:r w:rsidR="000C340F" w:rsidRPr="00266272">
        <w:rPr>
          <w:sz w:val="20"/>
          <w:szCs w:val="20"/>
        </w:rPr>
        <w:t xml:space="preserve"> of the guerilla group in order to </w:t>
      </w:r>
      <w:r w:rsidR="00F43AA7" w:rsidRPr="00266272">
        <w:rPr>
          <w:sz w:val="20"/>
          <w:szCs w:val="20"/>
        </w:rPr>
        <w:t>leave</w:t>
      </w:r>
      <w:r w:rsidR="000C340F" w:rsidRPr="00266272">
        <w:rPr>
          <w:sz w:val="20"/>
          <w:szCs w:val="20"/>
        </w:rPr>
        <w:t>. Moreover, when the inhabitants of the municipality needed to sell their cattle or any agricultural product, they had to pay a tax to the criminal group</w:t>
      </w:r>
      <w:r w:rsidR="00F43AA7" w:rsidRPr="00266272">
        <w:rPr>
          <w:sz w:val="20"/>
          <w:szCs w:val="20"/>
        </w:rPr>
        <w:t xml:space="preserve"> </w:t>
      </w:r>
      <w:r w:rsidR="000C340F" w:rsidRPr="00266272">
        <w:rPr>
          <w:sz w:val="20"/>
          <w:szCs w:val="20"/>
        </w:rPr>
        <w:t xml:space="preserve">and inhabitants who were landowners were forced to grow coca and to pay a weight-based tax on the amount of cocaine base produced in the </w:t>
      </w:r>
      <w:r w:rsidR="00F43AA7" w:rsidRPr="00266272">
        <w:rPr>
          <w:sz w:val="20"/>
          <w:szCs w:val="20"/>
        </w:rPr>
        <w:t>area</w:t>
      </w:r>
      <w:r w:rsidR="008B2233" w:rsidRPr="00266272">
        <w:rPr>
          <w:sz w:val="20"/>
          <w:szCs w:val="20"/>
        </w:rPr>
        <w:t>. Similarly, the petitioner asserts that this situation was known by the Army’s Fourth Division headquartered in</w:t>
      </w:r>
      <w:r w:rsidR="00BA08F3" w:rsidRPr="00266272">
        <w:rPr>
          <w:sz w:val="20"/>
          <w:szCs w:val="20"/>
        </w:rPr>
        <w:t xml:space="preserve"> Villavicencio, as</w:t>
      </w:r>
      <w:r w:rsidR="008B2233" w:rsidRPr="00266272">
        <w:rPr>
          <w:sz w:val="20"/>
          <w:szCs w:val="20"/>
        </w:rPr>
        <w:t xml:space="preserve"> well as by the civilian authorities, senior military officials, and the central government</w:t>
      </w:r>
      <w:r w:rsidR="00BA08F3" w:rsidRPr="00266272">
        <w:rPr>
          <w:sz w:val="20"/>
          <w:szCs w:val="20"/>
        </w:rPr>
        <w:t xml:space="preserve">. </w:t>
      </w:r>
      <w:r w:rsidR="008B2233" w:rsidRPr="00266272">
        <w:rPr>
          <w:sz w:val="20"/>
          <w:szCs w:val="20"/>
        </w:rPr>
        <w:t xml:space="preserve">For the </w:t>
      </w:r>
      <w:r w:rsidR="00F43AA7" w:rsidRPr="00266272">
        <w:rPr>
          <w:sz w:val="20"/>
          <w:szCs w:val="20"/>
        </w:rPr>
        <w:t>petitioner</w:t>
      </w:r>
      <w:r w:rsidR="008B2233" w:rsidRPr="00266272">
        <w:rPr>
          <w:sz w:val="20"/>
          <w:szCs w:val="20"/>
        </w:rPr>
        <w:t xml:space="preserve">, the fact that the State had knowledge of the extortion that was victimizing the inhabitants, the coca crops on the inhabitants’ plots, and the </w:t>
      </w:r>
      <w:r w:rsidR="00F11680" w:rsidRPr="00266272">
        <w:rPr>
          <w:sz w:val="20"/>
          <w:szCs w:val="20"/>
        </w:rPr>
        <w:t>restriction</w:t>
      </w:r>
      <w:r w:rsidR="008B2233" w:rsidRPr="00266272">
        <w:rPr>
          <w:sz w:val="20"/>
          <w:szCs w:val="20"/>
        </w:rPr>
        <w:t xml:space="preserve"> on their movements demonstrates </w:t>
      </w:r>
      <w:r w:rsidR="00F43AA7" w:rsidRPr="00266272">
        <w:rPr>
          <w:sz w:val="20"/>
          <w:szCs w:val="20"/>
        </w:rPr>
        <w:t>the</w:t>
      </w:r>
      <w:r w:rsidR="008B2233" w:rsidRPr="00266272">
        <w:rPr>
          <w:sz w:val="20"/>
          <w:szCs w:val="20"/>
        </w:rPr>
        <w:t xml:space="preserve"> acquiescence that existed among criminal groups and the forces of the State, in addition to being evidence of how </w:t>
      </w:r>
      <w:r w:rsidR="00F43AA7" w:rsidRPr="00266272">
        <w:rPr>
          <w:sz w:val="20"/>
          <w:szCs w:val="20"/>
        </w:rPr>
        <w:t>impossible</w:t>
      </w:r>
      <w:r w:rsidR="008B2233" w:rsidRPr="00266272">
        <w:rPr>
          <w:sz w:val="20"/>
          <w:szCs w:val="20"/>
        </w:rPr>
        <w:t xml:space="preserve"> it was for the alleged victim</w:t>
      </w:r>
      <w:r w:rsidR="00F43AA7" w:rsidRPr="00266272">
        <w:rPr>
          <w:sz w:val="20"/>
          <w:szCs w:val="20"/>
        </w:rPr>
        <w:t>’s family</w:t>
      </w:r>
      <w:r w:rsidR="008B2233" w:rsidRPr="00266272">
        <w:rPr>
          <w:sz w:val="20"/>
          <w:szCs w:val="20"/>
        </w:rPr>
        <w:t xml:space="preserve"> to appeal to the State for protection</w:t>
      </w:r>
      <w:r w:rsidR="00BA08F3" w:rsidRPr="00266272">
        <w:rPr>
          <w:sz w:val="20"/>
          <w:szCs w:val="20"/>
        </w:rPr>
        <w:t>.</w:t>
      </w:r>
    </w:p>
    <w:p w14:paraId="133312A8" w14:textId="77777777" w:rsidR="00BA08F3" w:rsidRPr="00266272" w:rsidRDefault="00BA08F3" w:rsidP="00266272">
      <w:pPr>
        <w:pStyle w:val="ListParagraph"/>
        <w:suppressAutoHyphens/>
        <w:jc w:val="both"/>
        <w:rPr>
          <w:sz w:val="20"/>
          <w:szCs w:val="20"/>
        </w:rPr>
      </w:pPr>
    </w:p>
    <w:p w14:paraId="295F5FB8" w14:textId="34ED3421" w:rsidR="00BA08F3" w:rsidRPr="00266272" w:rsidRDefault="008B2233" w:rsidP="0026627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720"/>
        <w:contextualSpacing/>
        <w:jc w:val="both"/>
        <w:rPr>
          <w:sz w:val="20"/>
          <w:szCs w:val="20"/>
        </w:rPr>
      </w:pPr>
      <w:r w:rsidRPr="00266272">
        <w:rPr>
          <w:sz w:val="20"/>
          <w:szCs w:val="20"/>
        </w:rPr>
        <w:t xml:space="preserve">The petitioner </w:t>
      </w:r>
      <w:r w:rsidR="00F43AA7" w:rsidRPr="00266272">
        <w:rPr>
          <w:sz w:val="20"/>
          <w:szCs w:val="20"/>
        </w:rPr>
        <w:t>maintains</w:t>
      </w:r>
      <w:r w:rsidRPr="00266272">
        <w:rPr>
          <w:sz w:val="20"/>
          <w:szCs w:val="20"/>
        </w:rPr>
        <w:t xml:space="preserve"> that the alleged victim did not make an express </w:t>
      </w:r>
      <w:r w:rsidR="00F43AA7" w:rsidRPr="00266272">
        <w:rPr>
          <w:sz w:val="20"/>
          <w:szCs w:val="20"/>
        </w:rPr>
        <w:t>complaint</w:t>
      </w:r>
      <w:r w:rsidRPr="00266272">
        <w:rPr>
          <w:sz w:val="20"/>
          <w:szCs w:val="20"/>
        </w:rPr>
        <w:t xml:space="preserve"> against the guerilla group, in that at the time of the events the law</w:t>
      </w:r>
      <w:r w:rsidR="00F43AA7" w:rsidRPr="00266272">
        <w:rPr>
          <w:sz w:val="20"/>
          <w:szCs w:val="20"/>
        </w:rPr>
        <w:t xml:space="preserve"> operating in the region was one of</w:t>
      </w:r>
      <w:r w:rsidRPr="00266272">
        <w:rPr>
          <w:sz w:val="20"/>
          <w:szCs w:val="20"/>
        </w:rPr>
        <w:t xml:space="preserve"> silence and fear and the family of the alleged victim did not want to suffer any type of reprisal from the members of the guerilla </w:t>
      </w:r>
      <w:r w:rsidR="00F43AA7" w:rsidRPr="00266272">
        <w:rPr>
          <w:sz w:val="20"/>
          <w:szCs w:val="20"/>
        </w:rPr>
        <w:t>group</w:t>
      </w:r>
      <w:r w:rsidRPr="00266272">
        <w:rPr>
          <w:sz w:val="20"/>
          <w:szCs w:val="20"/>
        </w:rPr>
        <w:t xml:space="preserve">. Based on this, and due to the </w:t>
      </w:r>
      <w:r w:rsidR="00F11680" w:rsidRPr="00266272">
        <w:rPr>
          <w:sz w:val="20"/>
          <w:szCs w:val="20"/>
        </w:rPr>
        <w:t>events,</w:t>
      </w:r>
      <w:r w:rsidRPr="00266272">
        <w:rPr>
          <w:sz w:val="20"/>
          <w:szCs w:val="20"/>
        </w:rPr>
        <w:t xml:space="preserve"> that occurred, the family of Mr.</w:t>
      </w:r>
      <w:r w:rsidR="00BA08F3" w:rsidRPr="00266272">
        <w:rPr>
          <w:sz w:val="20"/>
          <w:szCs w:val="20"/>
        </w:rPr>
        <w:t xml:space="preserve"> Torres Barbosa decid</w:t>
      </w:r>
      <w:r w:rsidRPr="00266272">
        <w:rPr>
          <w:sz w:val="20"/>
          <w:szCs w:val="20"/>
        </w:rPr>
        <w:t xml:space="preserve">ed to abandon the municipality and to move to the city of </w:t>
      </w:r>
      <w:r w:rsidR="00BA08F3" w:rsidRPr="00266272">
        <w:rPr>
          <w:sz w:val="20"/>
          <w:szCs w:val="20"/>
        </w:rPr>
        <w:t>Villavicencio.</w:t>
      </w:r>
    </w:p>
    <w:p w14:paraId="4AE7E185" w14:textId="77777777" w:rsidR="00BA08F3" w:rsidRPr="00266272" w:rsidRDefault="00BA08F3" w:rsidP="00266272">
      <w:pPr>
        <w:pStyle w:val="paragraph"/>
        <w:tabs>
          <w:tab w:val="num" w:pos="720"/>
        </w:tabs>
        <w:spacing w:before="0" w:beforeAutospacing="0" w:after="0" w:afterAutospacing="0"/>
        <w:jc w:val="both"/>
        <w:textAlignment w:val="baseline"/>
        <w:rPr>
          <w:rFonts w:ascii="Cambria" w:hAnsi="Cambria" w:cs="Segoe UI"/>
          <w:sz w:val="20"/>
          <w:szCs w:val="20"/>
        </w:rPr>
      </w:pPr>
    </w:p>
    <w:p w14:paraId="3467E915" w14:textId="77777777" w:rsidR="008331BC" w:rsidRPr="00266272" w:rsidRDefault="008331BC" w:rsidP="00266272">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b/>
          <w:bCs/>
          <w:sz w:val="20"/>
          <w:szCs w:val="20"/>
        </w:rPr>
      </w:pPr>
      <w:r w:rsidRPr="00266272">
        <w:rPr>
          <w:b/>
          <w:bCs/>
          <w:sz w:val="20"/>
          <w:szCs w:val="20"/>
        </w:rPr>
        <w:t>FRIENDLY SETTLEMENT</w:t>
      </w:r>
    </w:p>
    <w:p w14:paraId="3678C2F1" w14:textId="77777777" w:rsidR="00BA08F3" w:rsidRPr="00266272" w:rsidRDefault="00BA08F3" w:rsidP="00266272">
      <w:pPr>
        <w:pStyle w:val="paragraph"/>
        <w:spacing w:before="0" w:beforeAutospacing="0" w:after="0" w:afterAutospacing="0"/>
        <w:ind w:firstLine="720"/>
        <w:jc w:val="both"/>
        <w:textAlignment w:val="baseline"/>
        <w:rPr>
          <w:rFonts w:ascii="Cambria" w:hAnsi="Cambria" w:cs="Segoe UI"/>
          <w:color w:val="000000"/>
          <w:sz w:val="20"/>
          <w:szCs w:val="20"/>
        </w:rPr>
      </w:pPr>
    </w:p>
    <w:p w14:paraId="51DB6BB2" w14:textId="4CE8F57E" w:rsidR="00BA08F3" w:rsidRPr="00266272" w:rsidRDefault="008B2233" w:rsidP="00266272">
      <w:pPr>
        <w:pStyle w:val="paragraph"/>
        <w:numPr>
          <w:ilvl w:val="0"/>
          <w:numId w:val="56"/>
        </w:numPr>
        <w:spacing w:before="0" w:beforeAutospacing="0" w:after="0" w:afterAutospacing="0"/>
        <w:ind w:left="0" w:firstLine="720"/>
        <w:jc w:val="both"/>
        <w:textAlignment w:val="baseline"/>
        <w:rPr>
          <w:rFonts w:ascii="Cambria" w:hAnsi="Cambria" w:cs="Segoe UI"/>
          <w:sz w:val="20"/>
          <w:szCs w:val="20"/>
        </w:rPr>
      </w:pPr>
      <w:r w:rsidRPr="00266272">
        <w:rPr>
          <w:rFonts w:ascii="Cambria" w:hAnsi="Cambria" w:cs="Segoe UI"/>
          <w:sz w:val="20"/>
          <w:szCs w:val="20"/>
        </w:rPr>
        <w:t>On July 19,</w:t>
      </w:r>
      <w:r w:rsidR="00BA08F3" w:rsidRPr="00266272">
        <w:rPr>
          <w:rFonts w:ascii="Cambria" w:hAnsi="Cambria" w:cs="Segoe UI"/>
          <w:sz w:val="20"/>
          <w:szCs w:val="20"/>
        </w:rPr>
        <w:t xml:space="preserve"> 2022, </w:t>
      </w:r>
      <w:r w:rsidRPr="00266272">
        <w:rPr>
          <w:rFonts w:ascii="Cambria" w:hAnsi="Cambria" w:cs="Segoe UI"/>
          <w:sz w:val="20"/>
          <w:szCs w:val="20"/>
        </w:rPr>
        <w:t xml:space="preserve">the </w:t>
      </w:r>
      <w:r w:rsidR="00F43AA7" w:rsidRPr="00266272">
        <w:rPr>
          <w:rFonts w:ascii="Cambria" w:hAnsi="Cambria" w:cs="Segoe UI"/>
          <w:sz w:val="20"/>
          <w:szCs w:val="20"/>
        </w:rPr>
        <w:t>parties</w:t>
      </w:r>
      <w:r w:rsidRPr="00266272">
        <w:rPr>
          <w:rFonts w:ascii="Cambria" w:hAnsi="Cambria" w:cs="Segoe UI"/>
          <w:sz w:val="20"/>
          <w:szCs w:val="20"/>
        </w:rPr>
        <w:t xml:space="preserve"> signed a friendly settlement agreement, which establishes as follows</w:t>
      </w:r>
      <w:r w:rsidR="00BA08F3" w:rsidRPr="00266272">
        <w:rPr>
          <w:rFonts w:ascii="Cambria" w:hAnsi="Cambria" w:cs="Segoe UI"/>
          <w:sz w:val="20"/>
          <w:szCs w:val="20"/>
        </w:rPr>
        <w:t>:</w:t>
      </w:r>
    </w:p>
    <w:p w14:paraId="69BF64D4" w14:textId="77777777" w:rsidR="00BA08F3" w:rsidRPr="00266272" w:rsidRDefault="00BA08F3" w:rsidP="00266272">
      <w:pPr>
        <w:pStyle w:val="paragraph"/>
        <w:spacing w:before="0" w:beforeAutospacing="0" w:after="0" w:afterAutospacing="0"/>
        <w:jc w:val="both"/>
        <w:textAlignment w:val="baseline"/>
        <w:rPr>
          <w:rFonts w:ascii="Cambria" w:hAnsi="Cambria" w:cs="Segoe UI"/>
          <w:sz w:val="20"/>
          <w:szCs w:val="20"/>
        </w:rPr>
      </w:pPr>
    </w:p>
    <w:p w14:paraId="6E8BF8B2" w14:textId="6622AD2F" w:rsidR="00BA08F3" w:rsidRPr="00266272" w:rsidRDefault="0092576B" w:rsidP="00266272">
      <w:pPr>
        <w:pStyle w:val="NormalWeb"/>
        <w:spacing w:before="0" w:beforeAutospacing="0" w:after="0" w:afterAutospacing="0"/>
        <w:jc w:val="center"/>
        <w:rPr>
          <w:rFonts w:ascii="Cambria" w:hAnsi="Cambria"/>
          <w:b/>
          <w:bCs/>
          <w:color w:val="000000"/>
          <w:sz w:val="20"/>
          <w:szCs w:val="20"/>
        </w:rPr>
      </w:pPr>
      <w:r w:rsidRPr="00266272">
        <w:rPr>
          <w:rFonts w:ascii="Cambria" w:hAnsi="Cambria"/>
          <w:b/>
          <w:bCs/>
          <w:color w:val="000000"/>
          <w:sz w:val="20"/>
          <w:szCs w:val="20"/>
        </w:rPr>
        <w:t>FRIENDLY SETTLEMENT AGREEMENT</w:t>
      </w:r>
    </w:p>
    <w:p w14:paraId="0AD0C326" w14:textId="45EC2C62" w:rsidR="00BA08F3" w:rsidRPr="00266272" w:rsidRDefault="00BA08F3" w:rsidP="00266272">
      <w:pPr>
        <w:pStyle w:val="NormalWeb"/>
        <w:spacing w:before="0" w:beforeAutospacing="0" w:after="0" w:afterAutospacing="0"/>
        <w:jc w:val="center"/>
        <w:rPr>
          <w:rFonts w:ascii="Cambria" w:hAnsi="Cambria"/>
          <w:b/>
          <w:bCs/>
          <w:color w:val="000000"/>
          <w:sz w:val="20"/>
          <w:szCs w:val="20"/>
        </w:rPr>
      </w:pPr>
      <w:r w:rsidRPr="00266272">
        <w:rPr>
          <w:rFonts w:ascii="Cambria" w:hAnsi="Cambria"/>
          <w:b/>
          <w:bCs/>
          <w:color w:val="000000"/>
          <w:sz w:val="20"/>
          <w:szCs w:val="20"/>
        </w:rPr>
        <w:t>Cas</w:t>
      </w:r>
      <w:r w:rsidR="0092576B" w:rsidRPr="00266272">
        <w:rPr>
          <w:rFonts w:ascii="Cambria" w:hAnsi="Cambria"/>
          <w:b/>
          <w:bCs/>
          <w:color w:val="000000"/>
          <w:sz w:val="20"/>
          <w:szCs w:val="20"/>
        </w:rPr>
        <w:t>e</w:t>
      </w:r>
      <w:r w:rsidRPr="00266272">
        <w:rPr>
          <w:rFonts w:ascii="Cambria" w:hAnsi="Cambria"/>
          <w:b/>
          <w:bCs/>
          <w:color w:val="000000"/>
          <w:sz w:val="20"/>
          <w:szCs w:val="20"/>
        </w:rPr>
        <w:t xml:space="preserve"> No. 14.070 – JOSÉ OMAR TORRES BARBOSA</w:t>
      </w:r>
    </w:p>
    <w:p w14:paraId="05DB2D4C" w14:textId="77777777" w:rsidR="00BA08F3" w:rsidRPr="00266272" w:rsidRDefault="00BA08F3" w:rsidP="00266272">
      <w:pPr>
        <w:pStyle w:val="NormalWeb"/>
        <w:spacing w:before="0" w:beforeAutospacing="0" w:after="0" w:afterAutospacing="0"/>
        <w:ind w:right="450"/>
        <w:jc w:val="center"/>
        <w:rPr>
          <w:rFonts w:ascii="Cambria" w:hAnsi="Cambria"/>
          <w:b/>
          <w:bCs/>
          <w:color w:val="000000"/>
          <w:sz w:val="20"/>
          <w:szCs w:val="20"/>
        </w:rPr>
      </w:pPr>
    </w:p>
    <w:p w14:paraId="446581B1" w14:textId="346FC710" w:rsidR="00BA08F3" w:rsidRPr="00266272" w:rsidRDefault="0092576B" w:rsidP="00266272">
      <w:pPr>
        <w:pStyle w:val="NormalWeb"/>
        <w:spacing w:before="0" w:beforeAutospacing="0" w:after="0" w:afterAutospacing="0"/>
        <w:ind w:left="720" w:right="450"/>
        <w:jc w:val="both"/>
        <w:rPr>
          <w:rFonts w:ascii="Cambria" w:hAnsi="Cambria"/>
          <w:color w:val="000000"/>
          <w:sz w:val="20"/>
          <w:szCs w:val="20"/>
        </w:rPr>
      </w:pPr>
      <w:r w:rsidRPr="00266272">
        <w:rPr>
          <w:rFonts w:ascii="Cambria" w:hAnsi="Cambria"/>
          <w:color w:val="000000"/>
          <w:sz w:val="20"/>
          <w:szCs w:val="20"/>
        </w:rPr>
        <w:t xml:space="preserve">On July 19, </w:t>
      </w:r>
      <w:r w:rsidR="00BA08F3" w:rsidRPr="00266272">
        <w:rPr>
          <w:rFonts w:ascii="Cambria" w:hAnsi="Cambria"/>
          <w:color w:val="000000"/>
          <w:sz w:val="20"/>
          <w:szCs w:val="20"/>
        </w:rPr>
        <w:t xml:space="preserve">2022 </w:t>
      </w:r>
      <w:r w:rsidRPr="00266272">
        <w:rPr>
          <w:rFonts w:ascii="Cambria" w:hAnsi="Cambria"/>
          <w:color w:val="000000"/>
          <w:sz w:val="20"/>
          <w:szCs w:val="20"/>
        </w:rPr>
        <w:t xml:space="preserve">the following parties met in the city of </w:t>
      </w:r>
      <w:r w:rsidR="00BA08F3" w:rsidRPr="00266272">
        <w:rPr>
          <w:rFonts w:ascii="Cambria" w:hAnsi="Cambria"/>
          <w:color w:val="000000"/>
          <w:sz w:val="20"/>
          <w:szCs w:val="20"/>
        </w:rPr>
        <w:t>Bogot</w:t>
      </w:r>
      <w:r w:rsidRPr="00266272">
        <w:rPr>
          <w:rFonts w:ascii="Cambria" w:hAnsi="Cambria"/>
          <w:color w:val="000000"/>
          <w:sz w:val="20"/>
          <w:szCs w:val="20"/>
        </w:rPr>
        <w:t xml:space="preserve">a: </w:t>
      </w:r>
      <w:r w:rsidR="007F685D" w:rsidRPr="00266272">
        <w:rPr>
          <w:rFonts w:ascii="Cambria" w:hAnsi="Cambria"/>
          <w:color w:val="000000"/>
          <w:sz w:val="20"/>
          <w:szCs w:val="20"/>
        </w:rPr>
        <w:t>on one</w:t>
      </w:r>
      <w:r w:rsidRPr="00266272">
        <w:rPr>
          <w:rFonts w:ascii="Cambria" w:hAnsi="Cambria"/>
          <w:color w:val="000000"/>
          <w:sz w:val="20"/>
          <w:szCs w:val="20"/>
        </w:rPr>
        <w:t xml:space="preserve"> </w:t>
      </w:r>
      <w:r w:rsidR="00EB6414" w:rsidRPr="00266272">
        <w:rPr>
          <w:rFonts w:ascii="Cambria" w:hAnsi="Cambria"/>
          <w:color w:val="000000"/>
          <w:sz w:val="20"/>
          <w:szCs w:val="20"/>
        </w:rPr>
        <w:t>side</w:t>
      </w:r>
      <w:r w:rsidRPr="00266272">
        <w:rPr>
          <w:rFonts w:ascii="Cambria" w:hAnsi="Cambria"/>
          <w:color w:val="000000"/>
          <w:sz w:val="20"/>
          <w:szCs w:val="20"/>
        </w:rPr>
        <w:t>,</w:t>
      </w:r>
      <w:r w:rsidR="00BA08F3" w:rsidRPr="00266272">
        <w:rPr>
          <w:rFonts w:ascii="Cambria" w:hAnsi="Cambria"/>
          <w:color w:val="000000"/>
          <w:sz w:val="20"/>
          <w:szCs w:val="20"/>
        </w:rPr>
        <w:t xml:space="preserve"> Giovanny Andrés Vega Barbosa, </w:t>
      </w:r>
      <w:r w:rsidR="00F43AA7" w:rsidRPr="00266272">
        <w:rPr>
          <w:rFonts w:ascii="Cambria" w:hAnsi="Cambria"/>
          <w:color w:val="000000"/>
          <w:sz w:val="20"/>
          <w:szCs w:val="20"/>
        </w:rPr>
        <w:t xml:space="preserve">Acting </w:t>
      </w:r>
      <w:r w:rsidR="00BA08F3" w:rsidRPr="00266272">
        <w:rPr>
          <w:rFonts w:ascii="Cambria" w:hAnsi="Cambria"/>
          <w:color w:val="000000"/>
          <w:sz w:val="20"/>
          <w:szCs w:val="20"/>
        </w:rPr>
        <w:t>Director</w:t>
      </w:r>
      <w:r w:rsidRPr="00266272">
        <w:rPr>
          <w:rFonts w:ascii="Cambria" w:hAnsi="Cambria"/>
          <w:color w:val="000000"/>
          <w:sz w:val="20"/>
          <w:szCs w:val="20"/>
        </w:rPr>
        <w:t xml:space="preserve"> of the International Legal Defense Directorate (</w:t>
      </w:r>
      <w:r w:rsidR="00BA08F3" w:rsidRPr="00266272">
        <w:rPr>
          <w:rFonts w:ascii="Cambria" w:hAnsi="Cambria"/>
          <w:color w:val="000000"/>
          <w:sz w:val="20"/>
          <w:szCs w:val="20"/>
        </w:rPr>
        <w:t xml:space="preserve">E) </w:t>
      </w:r>
      <w:r w:rsidRPr="00266272">
        <w:rPr>
          <w:rFonts w:ascii="Cambria" w:hAnsi="Cambria"/>
          <w:color w:val="000000"/>
          <w:sz w:val="20"/>
          <w:szCs w:val="20"/>
        </w:rPr>
        <w:t xml:space="preserve">of the National Agency for Legal Defense of the State, who is duly authorized </w:t>
      </w:r>
      <w:r w:rsidR="00F43AA7" w:rsidRPr="00266272">
        <w:rPr>
          <w:rFonts w:ascii="Cambria" w:hAnsi="Cambria"/>
          <w:color w:val="000000"/>
          <w:sz w:val="20"/>
          <w:szCs w:val="20"/>
        </w:rPr>
        <w:t>to</w:t>
      </w:r>
      <w:r w:rsidRPr="00266272">
        <w:rPr>
          <w:rFonts w:ascii="Cambria" w:hAnsi="Cambria"/>
          <w:color w:val="000000"/>
          <w:sz w:val="20"/>
          <w:szCs w:val="20"/>
        </w:rPr>
        <w:t xml:space="preserve"> act in the name of and </w:t>
      </w:r>
      <w:r w:rsidR="00F43AA7" w:rsidRPr="00266272">
        <w:rPr>
          <w:rFonts w:ascii="Cambria" w:hAnsi="Cambria"/>
          <w:color w:val="000000"/>
          <w:sz w:val="20"/>
          <w:szCs w:val="20"/>
        </w:rPr>
        <w:t>representing</w:t>
      </w:r>
      <w:r w:rsidRPr="00266272">
        <w:rPr>
          <w:rFonts w:ascii="Cambria" w:hAnsi="Cambria"/>
          <w:color w:val="000000"/>
          <w:sz w:val="20"/>
          <w:szCs w:val="20"/>
        </w:rPr>
        <w:t xml:space="preserve"> the Colombian State, hereinafter called the “State” or the “Colombian State” and </w:t>
      </w:r>
      <w:r w:rsidR="00EB6414" w:rsidRPr="00266272">
        <w:rPr>
          <w:rFonts w:ascii="Cambria" w:hAnsi="Cambria"/>
          <w:color w:val="000000"/>
          <w:sz w:val="20"/>
          <w:szCs w:val="20"/>
        </w:rPr>
        <w:t>on</w:t>
      </w:r>
      <w:r w:rsidRPr="00266272">
        <w:rPr>
          <w:rFonts w:ascii="Cambria" w:hAnsi="Cambria"/>
          <w:color w:val="000000"/>
          <w:sz w:val="20"/>
          <w:szCs w:val="20"/>
        </w:rPr>
        <w:t xml:space="preserve"> the </w:t>
      </w:r>
      <w:r w:rsidR="00EB6414" w:rsidRPr="00266272">
        <w:rPr>
          <w:rFonts w:ascii="Cambria" w:hAnsi="Cambria"/>
          <w:color w:val="000000"/>
          <w:sz w:val="20"/>
          <w:szCs w:val="20"/>
        </w:rPr>
        <w:t>other side</w:t>
      </w:r>
      <w:r w:rsidRPr="00266272">
        <w:rPr>
          <w:rFonts w:ascii="Cambria" w:hAnsi="Cambria"/>
          <w:color w:val="000000"/>
          <w:sz w:val="20"/>
          <w:szCs w:val="20"/>
        </w:rPr>
        <w:t>,</w:t>
      </w:r>
      <w:r w:rsidR="00BA08F3" w:rsidRPr="00266272">
        <w:rPr>
          <w:rFonts w:ascii="Cambria" w:hAnsi="Cambria"/>
          <w:color w:val="000000"/>
          <w:sz w:val="20"/>
          <w:szCs w:val="20"/>
        </w:rPr>
        <w:t xml:space="preserve"> Luz Marina Barahona Barreto, </w:t>
      </w:r>
      <w:r w:rsidRPr="00266272">
        <w:rPr>
          <w:rFonts w:ascii="Cambria" w:hAnsi="Cambria"/>
          <w:color w:val="000000"/>
          <w:sz w:val="20"/>
          <w:szCs w:val="20"/>
        </w:rPr>
        <w:t>who is acting in her capacity as the representative of the victims, hereinafter called “the petitioner,” for the purpose of signing this Friendly Settlement Agreement in the context of Case No.</w:t>
      </w:r>
      <w:r w:rsidR="00BA08F3" w:rsidRPr="00266272">
        <w:rPr>
          <w:rFonts w:ascii="Cambria" w:hAnsi="Cambria"/>
          <w:color w:val="000000"/>
          <w:sz w:val="20"/>
          <w:szCs w:val="20"/>
        </w:rPr>
        <w:t xml:space="preserve"> 14.070 José Omar Torres Barbosa, </w:t>
      </w:r>
      <w:r w:rsidR="00F43AA7" w:rsidRPr="00266272">
        <w:rPr>
          <w:rFonts w:ascii="Cambria" w:hAnsi="Cambria"/>
          <w:color w:val="000000"/>
          <w:sz w:val="20"/>
          <w:szCs w:val="20"/>
        </w:rPr>
        <w:t>in progress</w:t>
      </w:r>
      <w:r w:rsidR="000C63B8" w:rsidRPr="00266272">
        <w:rPr>
          <w:rFonts w:ascii="Cambria" w:hAnsi="Cambria"/>
          <w:color w:val="000000"/>
          <w:sz w:val="20"/>
          <w:szCs w:val="20"/>
        </w:rPr>
        <w:t xml:space="preserve"> before the Inter-American Commission on Human Rights</w:t>
      </w:r>
      <w:r w:rsidR="00BA08F3" w:rsidRPr="00266272">
        <w:rPr>
          <w:rFonts w:ascii="Cambria" w:hAnsi="Cambria"/>
          <w:color w:val="000000"/>
          <w:sz w:val="20"/>
          <w:szCs w:val="20"/>
        </w:rPr>
        <w:t>.</w:t>
      </w:r>
    </w:p>
    <w:p w14:paraId="052D4F47" w14:textId="77777777" w:rsidR="00BA08F3" w:rsidRPr="00266272" w:rsidRDefault="00BA08F3" w:rsidP="00266272">
      <w:pPr>
        <w:pStyle w:val="NormalWeb"/>
        <w:spacing w:before="0" w:beforeAutospacing="0" w:after="0" w:afterAutospacing="0"/>
        <w:ind w:left="720" w:right="450"/>
        <w:jc w:val="center"/>
        <w:rPr>
          <w:rFonts w:ascii="Cambria" w:hAnsi="Cambria"/>
          <w:color w:val="000000"/>
          <w:sz w:val="20"/>
          <w:szCs w:val="20"/>
          <w:highlight w:val="yellow"/>
        </w:rPr>
      </w:pPr>
    </w:p>
    <w:p w14:paraId="131FED56" w14:textId="77777777" w:rsidR="00FC2A3A" w:rsidRPr="00266272" w:rsidRDefault="00FC2A3A" w:rsidP="00266272">
      <w:pPr>
        <w:pStyle w:val="NormalWeb"/>
        <w:spacing w:before="0" w:beforeAutospacing="0" w:after="0" w:afterAutospacing="0"/>
        <w:ind w:left="720" w:right="450"/>
        <w:jc w:val="center"/>
        <w:rPr>
          <w:rFonts w:ascii="Cambria" w:hAnsi="Cambria"/>
          <w:color w:val="000000"/>
          <w:sz w:val="20"/>
          <w:szCs w:val="20"/>
          <w:highlight w:val="yellow"/>
        </w:rPr>
      </w:pPr>
    </w:p>
    <w:p w14:paraId="1A62BA41" w14:textId="77777777" w:rsidR="00FC2A3A" w:rsidRPr="00266272" w:rsidRDefault="00FC2A3A" w:rsidP="00266272">
      <w:pPr>
        <w:pStyle w:val="NormalWeb"/>
        <w:spacing w:before="0" w:beforeAutospacing="0" w:after="0" w:afterAutospacing="0"/>
        <w:ind w:left="720" w:right="450"/>
        <w:jc w:val="center"/>
        <w:rPr>
          <w:rFonts w:ascii="Cambria" w:hAnsi="Cambria"/>
          <w:color w:val="000000"/>
          <w:sz w:val="20"/>
          <w:szCs w:val="20"/>
          <w:highlight w:val="yellow"/>
        </w:rPr>
      </w:pPr>
    </w:p>
    <w:p w14:paraId="36470074" w14:textId="0F5B28E5" w:rsidR="00BA08F3" w:rsidRPr="00266272" w:rsidRDefault="000C63B8" w:rsidP="00266272">
      <w:pPr>
        <w:pStyle w:val="NormalWeb"/>
        <w:spacing w:before="0" w:beforeAutospacing="0" w:after="0" w:afterAutospacing="0"/>
        <w:ind w:left="720" w:right="450" w:firstLine="720"/>
        <w:jc w:val="center"/>
        <w:rPr>
          <w:rFonts w:ascii="Cambria" w:hAnsi="Cambria"/>
          <w:b/>
          <w:bCs/>
          <w:color w:val="000000"/>
          <w:sz w:val="20"/>
          <w:szCs w:val="20"/>
        </w:rPr>
      </w:pPr>
      <w:r w:rsidRPr="00266272">
        <w:rPr>
          <w:rFonts w:ascii="Cambria" w:hAnsi="Cambria"/>
          <w:b/>
          <w:bCs/>
          <w:color w:val="000000"/>
          <w:sz w:val="20"/>
          <w:szCs w:val="20"/>
        </w:rPr>
        <w:t>PART ONE: CONCEPTS</w:t>
      </w:r>
    </w:p>
    <w:p w14:paraId="5CE93BAE" w14:textId="77777777" w:rsidR="00BA08F3" w:rsidRPr="00266272" w:rsidRDefault="00BA08F3" w:rsidP="00266272">
      <w:pPr>
        <w:pStyle w:val="NormalWeb"/>
        <w:spacing w:before="0" w:beforeAutospacing="0" w:after="0" w:afterAutospacing="0"/>
        <w:ind w:right="450"/>
        <w:jc w:val="both"/>
        <w:rPr>
          <w:rFonts w:ascii="Cambria" w:hAnsi="Cambria"/>
          <w:color w:val="000000"/>
          <w:sz w:val="20"/>
          <w:szCs w:val="20"/>
        </w:rPr>
      </w:pPr>
    </w:p>
    <w:p w14:paraId="7AA35E5F" w14:textId="1C649475" w:rsidR="00BA08F3" w:rsidRPr="00266272" w:rsidRDefault="000C63B8" w:rsidP="00266272">
      <w:pPr>
        <w:pStyle w:val="NormalWeb"/>
        <w:spacing w:before="0" w:beforeAutospacing="0" w:after="0" w:afterAutospacing="0"/>
        <w:ind w:left="720" w:right="450"/>
        <w:jc w:val="both"/>
        <w:rPr>
          <w:rFonts w:ascii="Cambria" w:hAnsi="Cambria"/>
          <w:color w:val="000000"/>
          <w:sz w:val="20"/>
          <w:szCs w:val="20"/>
        </w:rPr>
      </w:pPr>
      <w:r w:rsidRPr="00266272">
        <w:rPr>
          <w:rFonts w:ascii="Cambria" w:hAnsi="Cambria"/>
          <w:color w:val="000000"/>
          <w:sz w:val="20"/>
          <w:szCs w:val="20"/>
        </w:rPr>
        <w:t>For the purpose of this Agreement, the terms below shall be understood as follows</w:t>
      </w:r>
      <w:r w:rsidR="00BA08F3" w:rsidRPr="00266272">
        <w:rPr>
          <w:rFonts w:ascii="Cambria" w:hAnsi="Cambria"/>
          <w:color w:val="000000"/>
          <w:sz w:val="20"/>
          <w:szCs w:val="20"/>
        </w:rPr>
        <w:t>:</w:t>
      </w:r>
    </w:p>
    <w:p w14:paraId="68684C62" w14:textId="77777777" w:rsidR="00BA08F3" w:rsidRPr="00266272" w:rsidRDefault="00BA08F3" w:rsidP="00266272">
      <w:pPr>
        <w:pStyle w:val="NormalWeb"/>
        <w:spacing w:before="0" w:beforeAutospacing="0" w:after="0" w:afterAutospacing="0"/>
        <w:ind w:left="720" w:right="450"/>
        <w:jc w:val="both"/>
        <w:rPr>
          <w:rFonts w:ascii="Cambria" w:hAnsi="Cambria"/>
          <w:color w:val="000000"/>
          <w:sz w:val="20"/>
          <w:szCs w:val="20"/>
        </w:rPr>
      </w:pPr>
    </w:p>
    <w:p w14:paraId="04473EC5" w14:textId="16D24A22" w:rsidR="00BA08F3" w:rsidRPr="00266272" w:rsidRDefault="000C63B8" w:rsidP="00266272">
      <w:pPr>
        <w:pStyle w:val="NormalWeb"/>
        <w:spacing w:before="0" w:beforeAutospacing="0" w:after="0" w:afterAutospacing="0"/>
        <w:ind w:left="720" w:right="450"/>
        <w:jc w:val="both"/>
        <w:rPr>
          <w:rFonts w:ascii="Cambria" w:hAnsi="Cambria"/>
          <w:color w:val="000000"/>
          <w:sz w:val="20"/>
          <w:szCs w:val="20"/>
        </w:rPr>
      </w:pPr>
      <w:r w:rsidRPr="00266272">
        <w:rPr>
          <w:rFonts w:ascii="Cambria" w:hAnsi="Cambria"/>
          <w:b/>
          <w:bCs/>
          <w:color w:val="000000"/>
          <w:sz w:val="20"/>
          <w:szCs w:val="20"/>
          <w:u w:val="single"/>
        </w:rPr>
        <w:t>IACHR or Inter-American Commission:</w:t>
      </w:r>
      <w:r w:rsidR="00BA08F3" w:rsidRPr="00266272">
        <w:rPr>
          <w:rFonts w:ascii="Cambria" w:hAnsi="Cambria"/>
          <w:color w:val="000000"/>
          <w:sz w:val="20"/>
          <w:szCs w:val="20"/>
        </w:rPr>
        <w:t xml:space="preserve"> </w:t>
      </w:r>
      <w:r w:rsidRPr="00266272">
        <w:rPr>
          <w:rFonts w:ascii="Cambria" w:hAnsi="Cambria"/>
          <w:color w:val="000000"/>
          <w:sz w:val="20"/>
          <w:szCs w:val="20"/>
        </w:rPr>
        <w:t>Inter-American Commission on Human Right</w:t>
      </w:r>
      <w:r w:rsidR="008E41F2" w:rsidRPr="00266272">
        <w:rPr>
          <w:rFonts w:ascii="Cambria" w:hAnsi="Cambria"/>
          <w:color w:val="000000"/>
          <w:sz w:val="20"/>
          <w:szCs w:val="20"/>
        </w:rPr>
        <w:t>s</w:t>
      </w:r>
      <w:r w:rsidR="00BA08F3" w:rsidRPr="00266272">
        <w:rPr>
          <w:rFonts w:ascii="Cambria" w:hAnsi="Cambria"/>
          <w:color w:val="000000"/>
          <w:sz w:val="20"/>
          <w:szCs w:val="20"/>
        </w:rPr>
        <w:t>.</w:t>
      </w:r>
    </w:p>
    <w:p w14:paraId="3C3FC603" w14:textId="77777777" w:rsidR="00BA08F3" w:rsidRPr="00266272" w:rsidRDefault="00BA08F3" w:rsidP="00266272">
      <w:pPr>
        <w:pStyle w:val="NormalWeb"/>
        <w:spacing w:before="0" w:beforeAutospacing="0" w:after="0" w:afterAutospacing="0"/>
        <w:ind w:left="720" w:right="450"/>
        <w:jc w:val="both"/>
        <w:rPr>
          <w:rFonts w:ascii="Cambria" w:hAnsi="Cambria"/>
          <w:color w:val="000000"/>
          <w:sz w:val="20"/>
          <w:szCs w:val="20"/>
          <w:highlight w:val="yellow"/>
        </w:rPr>
      </w:pPr>
    </w:p>
    <w:p w14:paraId="759C2EA3" w14:textId="7538DE8F" w:rsidR="00BA08F3" w:rsidRPr="00266272" w:rsidRDefault="000C63B8" w:rsidP="00266272">
      <w:pPr>
        <w:pStyle w:val="NormalWeb"/>
        <w:spacing w:before="0" w:beforeAutospacing="0" w:after="0" w:afterAutospacing="0"/>
        <w:ind w:left="720" w:right="450"/>
        <w:jc w:val="both"/>
        <w:rPr>
          <w:rFonts w:ascii="Cambria" w:hAnsi="Cambria"/>
          <w:color w:val="000000"/>
          <w:sz w:val="20"/>
          <w:szCs w:val="20"/>
        </w:rPr>
      </w:pPr>
      <w:r w:rsidRPr="00266272">
        <w:rPr>
          <w:rFonts w:ascii="Cambria" w:hAnsi="Cambria"/>
          <w:b/>
          <w:bCs/>
          <w:color w:val="000000"/>
          <w:sz w:val="20"/>
          <w:szCs w:val="20"/>
          <w:u w:val="single"/>
        </w:rPr>
        <w:t>Moral damage</w:t>
      </w:r>
      <w:r w:rsidR="00BA08F3" w:rsidRPr="00266272">
        <w:rPr>
          <w:rFonts w:ascii="Cambria" w:hAnsi="Cambria"/>
          <w:b/>
          <w:bCs/>
          <w:color w:val="000000"/>
          <w:sz w:val="20"/>
          <w:szCs w:val="20"/>
          <w:u w:val="single"/>
        </w:rPr>
        <w:t>:</w:t>
      </w:r>
      <w:r w:rsidR="00BA08F3" w:rsidRPr="00266272">
        <w:rPr>
          <w:rFonts w:ascii="Cambria" w:hAnsi="Cambria"/>
          <w:color w:val="000000"/>
          <w:sz w:val="20"/>
          <w:szCs w:val="20"/>
        </w:rPr>
        <w:t xml:space="preserve"> </w:t>
      </w:r>
      <w:r w:rsidRPr="00266272">
        <w:rPr>
          <w:rFonts w:ascii="Cambria" w:hAnsi="Cambria"/>
          <w:color w:val="000000"/>
          <w:sz w:val="20"/>
          <w:szCs w:val="20"/>
        </w:rPr>
        <w:t xml:space="preserve">Harmful effects of the facts in the case that are not </w:t>
      </w:r>
      <w:r w:rsidR="008E41F2" w:rsidRPr="00266272">
        <w:rPr>
          <w:rFonts w:ascii="Cambria" w:hAnsi="Cambria"/>
          <w:color w:val="000000"/>
          <w:sz w:val="20"/>
          <w:szCs w:val="20"/>
        </w:rPr>
        <w:t>economic</w:t>
      </w:r>
      <w:r w:rsidRPr="00266272">
        <w:rPr>
          <w:rFonts w:ascii="Cambria" w:hAnsi="Cambria"/>
          <w:color w:val="000000"/>
          <w:sz w:val="20"/>
          <w:szCs w:val="20"/>
        </w:rPr>
        <w:t xml:space="preserve"> in nature or related to property, which are manifested in the pain, affliction, sadness, anguish</w:t>
      </w:r>
      <w:r w:rsidR="00327C48" w:rsidRPr="00266272">
        <w:rPr>
          <w:rFonts w:ascii="Cambria" w:hAnsi="Cambria"/>
          <w:color w:val="000000"/>
          <w:sz w:val="20"/>
          <w:szCs w:val="20"/>
        </w:rPr>
        <w:t>, and</w:t>
      </w:r>
      <w:r w:rsidR="00BA08F3" w:rsidRPr="00266272">
        <w:rPr>
          <w:rFonts w:ascii="Cambria" w:hAnsi="Cambria"/>
          <w:color w:val="000000"/>
          <w:sz w:val="20"/>
          <w:szCs w:val="20"/>
        </w:rPr>
        <w:t xml:space="preserve"> </w:t>
      </w:r>
      <w:r w:rsidR="00327C48" w:rsidRPr="00266272">
        <w:rPr>
          <w:rFonts w:ascii="Cambria" w:hAnsi="Cambria"/>
          <w:color w:val="000000"/>
          <w:sz w:val="20"/>
          <w:szCs w:val="20"/>
        </w:rPr>
        <w:t>anxiety of the victims</w:t>
      </w:r>
      <w:r w:rsidR="00BA08F3" w:rsidRPr="00266272">
        <w:rPr>
          <w:rFonts w:ascii="Cambria" w:hAnsi="Cambria"/>
          <w:color w:val="000000"/>
          <w:sz w:val="20"/>
          <w:szCs w:val="20"/>
        </w:rPr>
        <w:t>.</w:t>
      </w:r>
    </w:p>
    <w:p w14:paraId="03B62359" w14:textId="77777777" w:rsidR="00BA08F3" w:rsidRPr="00266272" w:rsidRDefault="00BA08F3" w:rsidP="00266272">
      <w:pPr>
        <w:pStyle w:val="NormalWeb"/>
        <w:spacing w:before="0" w:beforeAutospacing="0" w:after="0" w:afterAutospacing="0"/>
        <w:ind w:left="720" w:right="450"/>
        <w:jc w:val="both"/>
        <w:rPr>
          <w:rFonts w:ascii="Cambria" w:hAnsi="Cambria"/>
          <w:color w:val="000000"/>
          <w:sz w:val="20"/>
          <w:szCs w:val="20"/>
        </w:rPr>
      </w:pPr>
    </w:p>
    <w:p w14:paraId="7D76B1D2" w14:textId="373C9150" w:rsidR="00BA08F3" w:rsidRPr="00266272" w:rsidRDefault="00327C48" w:rsidP="00266272">
      <w:pPr>
        <w:pStyle w:val="NormalWeb"/>
        <w:spacing w:before="0" w:beforeAutospacing="0" w:after="0" w:afterAutospacing="0"/>
        <w:ind w:left="720" w:right="450"/>
        <w:jc w:val="both"/>
        <w:rPr>
          <w:rFonts w:ascii="Cambria" w:hAnsi="Cambria"/>
          <w:color w:val="000000"/>
          <w:sz w:val="20"/>
          <w:szCs w:val="20"/>
        </w:rPr>
      </w:pPr>
      <w:r w:rsidRPr="00266272">
        <w:rPr>
          <w:rFonts w:ascii="Cambria" w:hAnsi="Cambria"/>
          <w:b/>
          <w:bCs/>
          <w:color w:val="000000"/>
          <w:sz w:val="20"/>
          <w:szCs w:val="20"/>
          <w:u w:val="single"/>
        </w:rPr>
        <w:t>Material damage</w:t>
      </w:r>
      <w:r w:rsidR="00BA08F3" w:rsidRPr="00266272">
        <w:rPr>
          <w:rFonts w:ascii="Cambria" w:hAnsi="Cambria"/>
          <w:b/>
          <w:bCs/>
          <w:color w:val="000000"/>
          <w:sz w:val="20"/>
          <w:szCs w:val="20"/>
          <w:u w:val="single"/>
        </w:rPr>
        <w:t>:</w:t>
      </w:r>
      <w:r w:rsidR="00BA08F3" w:rsidRPr="00266272">
        <w:rPr>
          <w:rFonts w:ascii="Cambria" w:hAnsi="Cambria"/>
          <w:color w:val="000000"/>
          <w:sz w:val="20"/>
          <w:szCs w:val="20"/>
        </w:rPr>
        <w:t xml:space="preserve"> </w:t>
      </w:r>
      <w:r w:rsidRPr="00266272">
        <w:rPr>
          <w:rFonts w:ascii="Cambria" w:hAnsi="Cambria"/>
          <w:color w:val="000000"/>
          <w:sz w:val="20"/>
          <w:szCs w:val="20"/>
        </w:rPr>
        <w:t xml:space="preserve">Presumes loss of or damage to the victims’ income, expenses incurred </w:t>
      </w:r>
      <w:r w:rsidR="008E41F2" w:rsidRPr="00266272">
        <w:rPr>
          <w:rFonts w:ascii="Cambria" w:hAnsi="Cambria"/>
          <w:color w:val="000000"/>
          <w:sz w:val="20"/>
          <w:szCs w:val="20"/>
        </w:rPr>
        <w:t>due</w:t>
      </w:r>
      <w:r w:rsidRPr="00266272">
        <w:rPr>
          <w:rFonts w:ascii="Cambria" w:hAnsi="Cambria"/>
          <w:color w:val="000000"/>
          <w:sz w:val="20"/>
          <w:szCs w:val="20"/>
        </w:rPr>
        <w:t xml:space="preserve"> to the events and consequences of a pecuniary nature that have a causal nexus with the facts in the case.</w:t>
      </w:r>
      <w:r w:rsidR="00BA08F3" w:rsidRPr="00266272">
        <w:rPr>
          <w:rStyle w:val="FootnoteReference"/>
          <w:rFonts w:ascii="Cambria" w:eastAsia="Trebuchet MS" w:hAnsi="Cambria"/>
          <w:sz w:val="20"/>
          <w:szCs w:val="20"/>
        </w:rPr>
        <w:footnoteReference w:id="3"/>
      </w:r>
    </w:p>
    <w:p w14:paraId="4D90B0BC" w14:textId="77777777" w:rsidR="00BA08F3" w:rsidRPr="00266272" w:rsidRDefault="00BA08F3" w:rsidP="00266272">
      <w:pPr>
        <w:pStyle w:val="NormalWeb"/>
        <w:spacing w:before="0" w:beforeAutospacing="0" w:after="0" w:afterAutospacing="0"/>
        <w:ind w:left="720" w:right="450"/>
        <w:jc w:val="both"/>
        <w:rPr>
          <w:rFonts w:ascii="Cambria" w:hAnsi="Cambria"/>
          <w:color w:val="000000"/>
          <w:sz w:val="20"/>
          <w:szCs w:val="20"/>
          <w:highlight w:val="yellow"/>
        </w:rPr>
      </w:pPr>
    </w:p>
    <w:p w14:paraId="42D9086B" w14:textId="449672F2" w:rsidR="00BA08F3" w:rsidRPr="00266272" w:rsidRDefault="00327C48" w:rsidP="00266272">
      <w:pPr>
        <w:pStyle w:val="NormalWeb"/>
        <w:spacing w:before="0" w:beforeAutospacing="0" w:after="0" w:afterAutospacing="0"/>
        <w:ind w:left="720" w:right="450"/>
        <w:jc w:val="both"/>
        <w:rPr>
          <w:rFonts w:ascii="Cambria" w:hAnsi="Cambria"/>
          <w:color w:val="000000"/>
          <w:sz w:val="20"/>
          <w:szCs w:val="20"/>
        </w:rPr>
      </w:pPr>
      <w:r w:rsidRPr="00266272">
        <w:rPr>
          <w:rFonts w:ascii="Cambria" w:hAnsi="Cambria"/>
          <w:b/>
          <w:bCs/>
          <w:color w:val="000000"/>
          <w:sz w:val="20"/>
          <w:szCs w:val="20"/>
          <w:u w:val="single"/>
        </w:rPr>
        <w:t>Non-pecuniary damages</w:t>
      </w:r>
      <w:r w:rsidR="00BA08F3" w:rsidRPr="00266272">
        <w:rPr>
          <w:rFonts w:ascii="Cambria" w:hAnsi="Cambria"/>
          <w:b/>
          <w:bCs/>
          <w:color w:val="000000"/>
          <w:sz w:val="20"/>
          <w:szCs w:val="20"/>
          <w:u w:val="single"/>
        </w:rPr>
        <w:t>:</w:t>
      </w:r>
      <w:r w:rsidR="00BA08F3" w:rsidRPr="00266272">
        <w:rPr>
          <w:rFonts w:ascii="Cambria" w:hAnsi="Cambria"/>
          <w:color w:val="000000"/>
          <w:sz w:val="20"/>
          <w:szCs w:val="20"/>
        </w:rPr>
        <w:t xml:space="preserve"> </w:t>
      </w:r>
      <w:r w:rsidRPr="00266272">
        <w:rPr>
          <w:rFonts w:ascii="Cambria" w:hAnsi="Cambria"/>
          <w:color w:val="000000"/>
          <w:sz w:val="20"/>
          <w:szCs w:val="20"/>
        </w:rPr>
        <w:t xml:space="preserve">Includes both suffering and afflictions caused to the victims, impairment of values very </w:t>
      </w:r>
      <w:r w:rsidR="008E41F2" w:rsidRPr="00266272">
        <w:rPr>
          <w:rFonts w:ascii="Cambria" w:hAnsi="Cambria"/>
          <w:color w:val="000000"/>
          <w:sz w:val="20"/>
          <w:szCs w:val="20"/>
        </w:rPr>
        <w:t>meaningful</w:t>
      </w:r>
      <w:r w:rsidRPr="00266272">
        <w:rPr>
          <w:rFonts w:ascii="Cambria" w:hAnsi="Cambria"/>
          <w:color w:val="000000"/>
          <w:sz w:val="20"/>
          <w:szCs w:val="20"/>
        </w:rPr>
        <w:t xml:space="preserve"> to </w:t>
      </w:r>
      <w:r w:rsidR="008E41F2" w:rsidRPr="00266272">
        <w:rPr>
          <w:rFonts w:ascii="Cambria" w:hAnsi="Cambria"/>
          <w:color w:val="000000"/>
          <w:sz w:val="20"/>
          <w:szCs w:val="20"/>
        </w:rPr>
        <w:t>people</w:t>
      </w:r>
      <w:r w:rsidRPr="00266272">
        <w:rPr>
          <w:rFonts w:ascii="Cambria" w:hAnsi="Cambria"/>
          <w:color w:val="000000"/>
          <w:sz w:val="20"/>
          <w:szCs w:val="20"/>
        </w:rPr>
        <w:t xml:space="preserve">, as well as alterations of a non-pecuniary nature in the conditions </w:t>
      </w:r>
      <w:r w:rsidR="009B56DD" w:rsidRPr="00266272">
        <w:rPr>
          <w:rFonts w:ascii="Cambria" w:hAnsi="Cambria"/>
          <w:color w:val="000000"/>
          <w:sz w:val="20"/>
          <w:szCs w:val="20"/>
        </w:rPr>
        <w:t>of existence of</w:t>
      </w:r>
      <w:r w:rsidRPr="00266272">
        <w:rPr>
          <w:rFonts w:ascii="Cambria" w:hAnsi="Cambria"/>
          <w:color w:val="000000"/>
          <w:sz w:val="20"/>
          <w:szCs w:val="20"/>
        </w:rPr>
        <w:t xml:space="preserve"> the victim or his family.</w:t>
      </w:r>
      <w:r w:rsidR="00BA08F3" w:rsidRPr="00266272">
        <w:rPr>
          <w:rStyle w:val="FootnoteReference"/>
          <w:rFonts w:ascii="Cambria" w:eastAsia="Trebuchet MS" w:hAnsi="Cambria"/>
          <w:sz w:val="20"/>
          <w:szCs w:val="20"/>
        </w:rPr>
        <w:footnoteReference w:id="4"/>
      </w:r>
    </w:p>
    <w:p w14:paraId="1B24CED5" w14:textId="77777777" w:rsidR="00BA08F3" w:rsidRPr="00266272" w:rsidRDefault="00BA08F3" w:rsidP="00266272">
      <w:pPr>
        <w:pStyle w:val="NormalWeb"/>
        <w:spacing w:before="0" w:beforeAutospacing="0" w:after="0" w:afterAutospacing="0"/>
        <w:ind w:left="720" w:right="450"/>
        <w:jc w:val="both"/>
        <w:rPr>
          <w:rFonts w:ascii="Cambria" w:hAnsi="Cambria"/>
          <w:color w:val="000000"/>
          <w:sz w:val="20"/>
          <w:szCs w:val="20"/>
        </w:rPr>
      </w:pPr>
    </w:p>
    <w:p w14:paraId="6E1F92AC" w14:textId="5D577BE0" w:rsidR="00BA08F3" w:rsidRPr="00266272" w:rsidRDefault="00327C48" w:rsidP="00266272">
      <w:pPr>
        <w:pStyle w:val="NormalWeb"/>
        <w:spacing w:before="0" w:beforeAutospacing="0" w:after="0" w:afterAutospacing="0"/>
        <w:ind w:left="720" w:right="450"/>
        <w:jc w:val="both"/>
        <w:rPr>
          <w:rFonts w:ascii="Cambria" w:hAnsi="Cambria"/>
          <w:color w:val="000000"/>
          <w:sz w:val="20"/>
          <w:szCs w:val="20"/>
        </w:rPr>
      </w:pPr>
      <w:r w:rsidRPr="00266272">
        <w:rPr>
          <w:rFonts w:ascii="Cambria" w:hAnsi="Cambria"/>
          <w:b/>
          <w:bCs/>
          <w:color w:val="000000"/>
          <w:sz w:val="20"/>
          <w:szCs w:val="20"/>
          <w:u w:val="single"/>
        </w:rPr>
        <w:t>State or Colombian State</w:t>
      </w:r>
      <w:r w:rsidR="00BA08F3" w:rsidRPr="00266272">
        <w:rPr>
          <w:rFonts w:ascii="Cambria" w:hAnsi="Cambria"/>
          <w:b/>
          <w:bCs/>
          <w:color w:val="000000"/>
          <w:sz w:val="20"/>
          <w:szCs w:val="20"/>
          <w:u w:val="single"/>
        </w:rPr>
        <w:t>:</w:t>
      </w:r>
      <w:r w:rsidR="00BA08F3" w:rsidRPr="00266272">
        <w:rPr>
          <w:rFonts w:ascii="Cambria" w:hAnsi="Cambria"/>
          <w:b/>
          <w:bCs/>
          <w:color w:val="000000"/>
          <w:sz w:val="20"/>
          <w:szCs w:val="20"/>
        </w:rPr>
        <w:t xml:space="preserve"> </w:t>
      </w:r>
      <w:r w:rsidRPr="00266272">
        <w:rPr>
          <w:rFonts w:ascii="Cambria" w:hAnsi="Cambria"/>
          <w:color w:val="000000"/>
          <w:sz w:val="20"/>
          <w:szCs w:val="20"/>
        </w:rPr>
        <w:t xml:space="preserve">In accordance with </w:t>
      </w:r>
      <w:r w:rsidR="008E41F2" w:rsidRPr="00266272">
        <w:rPr>
          <w:rFonts w:ascii="Cambria" w:hAnsi="Cambria"/>
          <w:color w:val="000000"/>
          <w:sz w:val="20"/>
          <w:szCs w:val="20"/>
        </w:rPr>
        <w:t>international public law</w:t>
      </w:r>
      <w:r w:rsidRPr="00266272">
        <w:rPr>
          <w:rFonts w:ascii="Cambria" w:hAnsi="Cambria"/>
          <w:color w:val="000000"/>
          <w:sz w:val="20"/>
          <w:szCs w:val="20"/>
        </w:rPr>
        <w:t xml:space="preserve">, it shall be understood that </w:t>
      </w:r>
      <w:r w:rsidR="008E41F2" w:rsidRPr="00266272">
        <w:rPr>
          <w:rFonts w:ascii="Cambria" w:hAnsi="Cambria"/>
          <w:color w:val="000000"/>
          <w:sz w:val="20"/>
          <w:szCs w:val="20"/>
        </w:rPr>
        <w:t>Colombia</w:t>
      </w:r>
      <w:r w:rsidRPr="00266272">
        <w:rPr>
          <w:rFonts w:ascii="Cambria" w:hAnsi="Cambria"/>
          <w:color w:val="000000"/>
          <w:sz w:val="20"/>
          <w:szCs w:val="20"/>
        </w:rPr>
        <w:t xml:space="preserve"> is a signatory of the American Convention on Human Rights, hereinafter the “American Convention” or “ACHR.”</w:t>
      </w:r>
    </w:p>
    <w:p w14:paraId="4C4AD3C2" w14:textId="77777777" w:rsidR="00BA08F3" w:rsidRPr="00266272" w:rsidRDefault="00BA08F3" w:rsidP="00266272">
      <w:pPr>
        <w:pStyle w:val="NormalWeb"/>
        <w:spacing w:before="0" w:beforeAutospacing="0" w:after="0" w:afterAutospacing="0"/>
        <w:ind w:left="720" w:right="450"/>
        <w:jc w:val="both"/>
        <w:rPr>
          <w:rFonts w:ascii="Cambria" w:hAnsi="Cambria"/>
          <w:color w:val="000000"/>
          <w:sz w:val="20"/>
          <w:szCs w:val="20"/>
        </w:rPr>
      </w:pPr>
    </w:p>
    <w:p w14:paraId="6DAA9C4E" w14:textId="299F85C7" w:rsidR="00BA08F3" w:rsidRPr="00266272" w:rsidRDefault="000C3708" w:rsidP="00266272">
      <w:pPr>
        <w:pStyle w:val="NormalWeb"/>
        <w:spacing w:before="0" w:beforeAutospacing="0" w:after="0" w:afterAutospacing="0"/>
        <w:ind w:left="720" w:right="450"/>
        <w:jc w:val="both"/>
        <w:rPr>
          <w:rFonts w:ascii="Cambria" w:hAnsi="Cambria"/>
          <w:color w:val="000000"/>
          <w:sz w:val="20"/>
          <w:szCs w:val="20"/>
        </w:rPr>
      </w:pPr>
      <w:r w:rsidRPr="00266272">
        <w:rPr>
          <w:rFonts w:ascii="Cambria" w:hAnsi="Cambria"/>
          <w:b/>
          <w:bCs/>
          <w:color w:val="000000"/>
          <w:sz w:val="20"/>
          <w:szCs w:val="20"/>
          <w:u w:val="single"/>
        </w:rPr>
        <w:t>Satisfaction m</w:t>
      </w:r>
      <w:r w:rsidR="00BA08F3" w:rsidRPr="00266272">
        <w:rPr>
          <w:rFonts w:ascii="Cambria" w:hAnsi="Cambria"/>
          <w:b/>
          <w:bCs/>
          <w:color w:val="000000"/>
          <w:sz w:val="20"/>
          <w:szCs w:val="20"/>
          <w:u w:val="single"/>
        </w:rPr>
        <w:t>e</w:t>
      </w:r>
      <w:r w:rsidR="00327C48" w:rsidRPr="00266272">
        <w:rPr>
          <w:rFonts w:ascii="Cambria" w:hAnsi="Cambria"/>
          <w:b/>
          <w:bCs/>
          <w:color w:val="000000"/>
          <w:sz w:val="20"/>
          <w:szCs w:val="20"/>
          <w:u w:val="single"/>
        </w:rPr>
        <w:t>asures</w:t>
      </w:r>
      <w:r w:rsidR="00BA08F3" w:rsidRPr="00266272">
        <w:rPr>
          <w:rFonts w:ascii="Cambria" w:hAnsi="Cambria"/>
          <w:b/>
          <w:bCs/>
          <w:color w:val="000000"/>
          <w:sz w:val="20"/>
          <w:szCs w:val="20"/>
          <w:u w:val="single"/>
        </w:rPr>
        <w:t>:</w:t>
      </w:r>
      <w:r w:rsidR="00BA08F3" w:rsidRPr="00266272">
        <w:rPr>
          <w:rFonts w:ascii="Cambria" w:hAnsi="Cambria"/>
          <w:color w:val="000000"/>
          <w:sz w:val="20"/>
          <w:szCs w:val="20"/>
        </w:rPr>
        <w:t xml:space="preserve"> </w:t>
      </w:r>
      <w:r w:rsidR="00327C48" w:rsidRPr="00266272">
        <w:rPr>
          <w:rFonts w:ascii="Cambria" w:hAnsi="Cambria"/>
          <w:color w:val="000000"/>
          <w:sz w:val="20"/>
          <w:szCs w:val="20"/>
        </w:rPr>
        <w:t>Non</w:t>
      </w:r>
      <w:r w:rsidR="00B34117" w:rsidRPr="00266272">
        <w:rPr>
          <w:rFonts w:ascii="Cambria" w:hAnsi="Cambria"/>
          <w:color w:val="000000"/>
          <w:sz w:val="20"/>
          <w:szCs w:val="20"/>
        </w:rPr>
        <w:t xml:space="preserve"> – </w:t>
      </w:r>
      <w:r w:rsidR="00327C48" w:rsidRPr="00266272">
        <w:rPr>
          <w:rFonts w:ascii="Cambria" w:hAnsi="Cambria"/>
          <w:color w:val="000000"/>
          <w:sz w:val="20"/>
          <w:szCs w:val="20"/>
        </w:rPr>
        <w:t>pecuniary measures the purpose of which is to secure the victim’s recovery from the damage that has been caused to them. Some examples of measures of this type are</w:t>
      </w:r>
      <w:r w:rsidR="008E41F2" w:rsidRPr="00266272">
        <w:rPr>
          <w:rFonts w:ascii="Cambria" w:hAnsi="Cambria"/>
          <w:color w:val="000000"/>
          <w:sz w:val="20"/>
          <w:szCs w:val="20"/>
        </w:rPr>
        <w:t xml:space="preserve"> </w:t>
      </w:r>
      <w:r w:rsidR="00327C48" w:rsidRPr="00266272">
        <w:rPr>
          <w:rFonts w:ascii="Cambria" w:hAnsi="Cambria"/>
          <w:color w:val="000000"/>
          <w:sz w:val="20"/>
          <w:szCs w:val="20"/>
        </w:rPr>
        <w:t>public knowledge of the truth and</w:t>
      </w:r>
      <w:r w:rsidR="00BA08F3" w:rsidRPr="00266272">
        <w:rPr>
          <w:rFonts w:ascii="Cambria" w:hAnsi="Cambria"/>
          <w:color w:val="000000"/>
          <w:sz w:val="20"/>
          <w:szCs w:val="20"/>
        </w:rPr>
        <w:t xml:space="preserve"> a</w:t>
      </w:r>
      <w:r w:rsidR="00714069" w:rsidRPr="00266272">
        <w:rPr>
          <w:rFonts w:ascii="Cambria" w:hAnsi="Cambria"/>
          <w:color w:val="000000"/>
          <w:sz w:val="20"/>
          <w:szCs w:val="20"/>
        </w:rPr>
        <w:t xml:space="preserve">cts of </w:t>
      </w:r>
      <w:r w:rsidR="008E41F2" w:rsidRPr="00266272">
        <w:rPr>
          <w:rFonts w:ascii="Cambria" w:hAnsi="Cambria"/>
          <w:color w:val="000000"/>
          <w:sz w:val="20"/>
          <w:szCs w:val="20"/>
        </w:rPr>
        <w:t>atonement</w:t>
      </w:r>
      <w:r w:rsidR="00BA08F3" w:rsidRPr="00266272">
        <w:rPr>
          <w:rFonts w:ascii="Cambria" w:hAnsi="Cambria"/>
          <w:color w:val="000000"/>
          <w:sz w:val="20"/>
          <w:szCs w:val="20"/>
        </w:rPr>
        <w:t>.</w:t>
      </w:r>
    </w:p>
    <w:p w14:paraId="453B4C94" w14:textId="77777777" w:rsidR="00BA08F3" w:rsidRPr="00266272" w:rsidRDefault="00BA08F3" w:rsidP="00266272">
      <w:pPr>
        <w:pStyle w:val="NormalWeb"/>
        <w:spacing w:before="0" w:beforeAutospacing="0" w:after="0" w:afterAutospacing="0"/>
        <w:ind w:left="720" w:right="450"/>
        <w:jc w:val="both"/>
        <w:rPr>
          <w:rFonts w:ascii="Cambria" w:hAnsi="Cambria"/>
          <w:color w:val="000000"/>
          <w:sz w:val="20"/>
          <w:szCs w:val="20"/>
        </w:rPr>
      </w:pPr>
    </w:p>
    <w:p w14:paraId="0EF5A781" w14:textId="4047677D" w:rsidR="00BA08F3" w:rsidRPr="00266272" w:rsidRDefault="00BA08F3" w:rsidP="00266272">
      <w:pPr>
        <w:pStyle w:val="NormalWeb"/>
        <w:spacing w:before="0" w:beforeAutospacing="0" w:after="0" w:afterAutospacing="0"/>
        <w:ind w:left="720" w:right="450"/>
        <w:jc w:val="both"/>
        <w:rPr>
          <w:rFonts w:ascii="Cambria" w:hAnsi="Cambria"/>
          <w:color w:val="000000"/>
          <w:sz w:val="20"/>
          <w:szCs w:val="20"/>
        </w:rPr>
      </w:pPr>
      <w:r w:rsidRPr="00266272">
        <w:rPr>
          <w:rFonts w:ascii="Cambria" w:hAnsi="Cambria"/>
          <w:b/>
          <w:bCs/>
          <w:color w:val="000000"/>
          <w:sz w:val="20"/>
          <w:szCs w:val="20"/>
          <w:u w:val="single"/>
        </w:rPr>
        <w:t>Part</w:t>
      </w:r>
      <w:r w:rsidR="00714069" w:rsidRPr="00266272">
        <w:rPr>
          <w:rFonts w:ascii="Cambria" w:hAnsi="Cambria"/>
          <w:b/>
          <w:bCs/>
          <w:color w:val="000000"/>
          <w:sz w:val="20"/>
          <w:szCs w:val="20"/>
          <w:u w:val="single"/>
        </w:rPr>
        <w:t>ie</w:t>
      </w:r>
      <w:r w:rsidRPr="00266272">
        <w:rPr>
          <w:rFonts w:ascii="Cambria" w:hAnsi="Cambria"/>
          <w:b/>
          <w:bCs/>
          <w:color w:val="000000"/>
          <w:sz w:val="20"/>
          <w:szCs w:val="20"/>
          <w:u w:val="single"/>
        </w:rPr>
        <w:t>s:</w:t>
      </w:r>
      <w:r w:rsidRPr="00266272">
        <w:rPr>
          <w:rFonts w:ascii="Cambria" w:hAnsi="Cambria"/>
          <w:color w:val="000000"/>
          <w:sz w:val="20"/>
          <w:szCs w:val="20"/>
        </w:rPr>
        <w:t xml:space="preserve"> </w:t>
      </w:r>
      <w:r w:rsidR="00714069" w:rsidRPr="00266272">
        <w:rPr>
          <w:rFonts w:ascii="Cambria" w:hAnsi="Cambria"/>
          <w:color w:val="000000"/>
          <w:sz w:val="20"/>
          <w:szCs w:val="20"/>
        </w:rPr>
        <w:t xml:space="preserve">State of Colombia, </w:t>
      </w:r>
      <w:r w:rsidR="008E41F2" w:rsidRPr="00266272">
        <w:rPr>
          <w:rFonts w:ascii="Cambria" w:hAnsi="Cambria"/>
          <w:color w:val="000000"/>
          <w:sz w:val="20"/>
          <w:szCs w:val="20"/>
        </w:rPr>
        <w:t>the victim’s r</w:t>
      </w:r>
      <w:r w:rsidR="00714069" w:rsidRPr="00266272">
        <w:rPr>
          <w:rFonts w:ascii="Cambria" w:hAnsi="Cambria"/>
          <w:color w:val="000000"/>
          <w:sz w:val="20"/>
          <w:szCs w:val="20"/>
        </w:rPr>
        <w:t>epresentative and family members</w:t>
      </w:r>
      <w:r w:rsidRPr="00266272">
        <w:rPr>
          <w:rFonts w:ascii="Cambria" w:hAnsi="Cambria"/>
          <w:color w:val="000000"/>
          <w:sz w:val="20"/>
          <w:szCs w:val="20"/>
        </w:rPr>
        <w:t>.</w:t>
      </w:r>
    </w:p>
    <w:p w14:paraId="0127BC42" w14:textId="77777777" w:rsidR="00BA08F3" w:rsidRPr="00266272" w:rsidRDefault="00BA08F3" w:rsidP="00266272">
      <w:pPr>
        <w:pStyle w:val="NormalWeb"/>
        <w:spacing w:before="0" w:beforeAutospacing="0" w:after="0" w:afterAutospacing="0"/>
        <w:ind w:left="720" w:right="450"/>
        <w:jc w:val="both"/>
        <w:rPr>
          <w:rFonts w:ascii="Cambria" w:hAnsi="Cambria"/>
          <w:color w:val="000000"/>
          <w:sz w:val="20"/>
          <w:szCs w:val="20"/>
        </w:rPr>
      </w:pPr>
    </w:p>
    <w:p w14:paraId="6C6DF2E3" w14:textId="474B9202" w:rsidR="00BA08F3" w:rsidRPr="00266272" w:rsidRDefault="008E41F2" w:rsidP="00266272">
      <w:pPr>
        <w:pStyle w:val="NormalWeb"/>
        <w:spacing w:before="0" w:beforeAutospacing="0" w:after="0" w:afterAutospacing="0"/>
        <w:ind w:left="720" w:right="450"/>
        <w:jc w:val="both"/>
        <w:rPr>
          <w:rFonts w:ascii="Cambria" w:hAnsi="Cambria"/>
          <w:color w:val="000000"/>
          <w:sz w:val="20"/>
          <w:szCs w:val="20"/>
        </w:rPr>
      </w:pPr>
      <w:r w:rsidRPr="00266272">
        <w:rPr>
          <w:rFonts w:ascii="Cambria" w:hAnsi="Cambria"/>
          <w:b/>
          <w:bCs/>
          <w:color w:val="000000"/>
          <w:sz w:val="20"/>
          <w:szCs w:val="20"/>
          <w:u w:val="single"/>
        </w:rPr>
        <w:t>Acknowledgment</w:t>
      </w:r>
      <w:r w:rsidR="00714069" w:rsidRPr="00266272">
        <w:rPr>
          <w:rFonts w:ascii="Cambria" w:hAnsi="Cambria"/>
          <w:b/>
          <w:bCs/>
          <w:color w:val="000000"/>
          <w:sz w:val="20"/>
          <w:szCs w:val="20"/>
          <w:u w:val="single"/>
        </w:rPr>
        <w:t xml:space="preserve"> of responsibility</w:t>
      </w:r>
      <w:r w:rsidR="00BA08F3" w:rsidRPr="00266272">
        <w:rPr>
          <w:rFonts w:ascii="Cambria" w:hAnsi="Cambria"/>
          <w:b/>
          <w:bCs/>
          <w:color w:val="000000"/>
          <w:sz w:val="20"/>
          <w:szCs w:val="20"/>
          <w:u w:val="single"/>
        </w:rPr>
        <w:t>:</w:t>
      </w:r>
      <w:r w:rsidR="00BA08F3" w:rsidRPr="00266272">
        <w:rPr>
          <w:rFonts w:ascii="Cambria" w:hAnsi="Cambria"/>
          <w:color w:val="000000"/>
          <w:sz w:val="20"/>
          <w:szCs w:val="20"/>
        </w:rPr>
        <w:t xml:space="preserve"> Ac</w:t>
      </w:r>
      <w:r w:rsidR="00714069" w:rsidRPr="00266272">
        <w:rPr>
          <w:rFonts w:ascii="Cambria" w:hAnsi="Cambria"/>
          <w:color w:val="000000"/>
          <w:sz w:val="20"/>
          <w:szCs w:val="20"/>
        </w:rPr>
        <w:t>ceptance of the facts and human rights violations attributed to the State and that violate its obligations under international human rights law</w:t>
      </w:r>
      <w:r w:rsidR="00BA08F3" w:rsidRPr="00266272">
        <w:rPr>
          <w:rFonts w:ascii="Cambria" w:hAnsi="Cambria"/>
          <w:color w:val="000000"/>
          <w:sz w:val="20"/>
          <w:szCs w:val="20"/>
        </w:rPr>
        <w:t>.</w:t>
      </w:r>
    </w:p>
    <w:p w14:paraId="510BD02C" w14:textId="77777777" w:rsidR="00BA08F3" w:rsidRPr="00266272" w:rsidRDefault="00BA08F3" w:rsidP="00266272">
      <w:pPr>
        <w:pStyle w:val="NormalWeb"/>
        <w:spacing w:before="0" w:beforeAutospacing="0" w:after="0" w:afterAutospacing="0"/>
        <w:ind w:left="720" w:right="450"/>
        <w:jc w:val="both"/>
        <w:rPr>
          <w:rFonts w:ascii="Cambria" w:hAnsi="Cambria"/>
          <w:color w:val="000000"/>
          <w:sz w:val="20"/>
          <w:szCs w:val="20"/>
        </w:rPr>
      </w:pPr>
    </w:p>
    <w:p w14:paraId="4D3E07F8" w14:textId="05A586E3" w:rsidR="00BA08F3" w:rsidRPr="00266272" w:rsidRDefault="00714069" w:rsidP="00266272">
      <w:pPr>
        <w:pStyle w:val="NormalWeb"/>
        <w:spacing w:before="0" w:beforeAutospacing="0" w:after="0" w:afterAutospacing="0"/>
        <w:ind w:left="720" w:right="450"/>
        <w:jc w:val="both"/>
        <w:rPr>
          <w:rFonts w:ascii="Cambria" w:hAnsi="Cambria"/>
          <w:color w:val="000000"/>
          <w:sz w:val="20"/>
          <w:szCs w:val="20"/>
        </w:rPr>
      </w:pPr>
      <w:r w:rsidRPr="00266272">
        <w:rPr>
          <w:rFonts w:ascii="Cambria" w:hAnsi="Cambria"/>
          <w:b/>
          <w:bCs/>
          <w:color w:val="000000"/>
          <w:sz w:val="20"/>
          <w:szCs w:val="20"/>
          <w:u w:val="single"/>
        </w:rPr>
        <w:t>Comprehensive reparation</w:t>
      </w:r>
      <w:r w:rsidR="00BA08F3" w:rsidRPr="00266272">
        <w:rPr>
          <w:rFonts w:ascii="Cambria" w:hAnsi="Cambria"/>
          <w:b/>
          <w:bCs/>
          <w:color w:val="000000"/>
          <w:sz w:val="20"/>
          <w:szCs w:val="20"/>
          <w:u w:val="single"/>
        </w:rPr>
        <w:t>:</w:t>
      </w:r>
      <w:r w:rsidR="00BA08F3" w:rsidRPr="00266272">
        <w:rPr>
          <w:rFonts w:ascii="Cambria" w:hAnsi="Cambria"/>
          <w:color w:val="000000"/>
          <w:sz w:val="20"/>
          <w:szCs w:val="20"/>
        </w:rPr>
        <w:t xml:space="preserve"> </w:t>
      </w:r>
      <w:r w:rsidRPr="00266272">
        <w:rPr>
          <w:rFonts w:ascii="Cambria" w:hAnsi="Cambria"/>
          <w:color w:val="000000"/>
          <w:sz w:val="20"/>
          <w:szCs w:val="20"/>
        </w:rPr>
        <w:t xml:space="preserve">All those measures that target and symbolically restore to the victim their condition as it </w:t>
      </w:r>
      <w:r w:rsidR="008E41F2" w:rsidRPr="00266272">
        <w:rPr>
          <w:rFonts w:ascii="Cambria" w:hAnsi="Cambria"/>
          <w:color w:val="000000"/>
          <w:sz w:val="20"/>
          <w:szCs w:val="20"/>
        </w:rPr>
        <w:t>existed</w:t>
      </w:r>
      <w:r w:rsidRPr="00266272">
        <w:rPr>
          <w:rFonts w:ascii="Cambria" w:hAnsi="Cambria"/>
          <w:color w:val="000000"/>
          <w:sz w:val="20"/>
          <w:szCs w:val="20"/>
        </w:rPr>
        <w:t xml:space="preserve"> prior to the commission of the harm</w:t>
      </w:r>
      <w:r w:rsidR="00BA08F3" w:rsidRPr="00266272">
        <w:rPr>
          <w:rFonts w:ascii="Cambria" w:hAnsi="Cambria"/>
          <w:color w:val="000000"/>
          <w:sz w:val="20"/>
          <w:szCs w:val="20"/>
        </w:rPr>
        <w:t>.</w:t>
      </w:r>
    </w:p>
    <w:p w14:paraId="22552A30" w14:textId="77777777" w:rsidR="00D61BC4" w:rsidRPr="00266272" w:rsidRDefault="00D61BC4" w:rsidP="00266272">
      <w:pPr>
        <w:pStyle w:val="NormalWeb"/>
        <w:spacing w:before="0" w:beforeAutospacing="0" w:after="0" w:afterAutospacing="0"/>
        <w:ind w:left="720" w:right="450"/>
        <w:jc w:val="both"/>
        <w:rPr>
          <w:rFonts w:ascii="Cambria" w:hAnsi="Cambria"/>
          <w:color w:val="000000"/>
          <w:sz w:val="20"/>
          <w:szCs w:val="20"/>
        </w:rPr>
      </w:pPr>
    </w:p>
    <w:p w14:paraId="6F99CFB0" w14:textId="727CB212" w:rsidR="00D61BC4" w:rsidRPr="00266272" w:rsidRDefault="00D61BC4" w:rsidP="00266272">
      <w:pPr>
        <w:pStyle w:val="NormalWeb"/>
        <w:spacing w:before="0" w:beforeAutospacing="0" w:after="0" w:afterAutospacing="0"/>
        <w:ind w:left="720" w:right="450"/>
        <w:jc w:val="both"/>
        <w:rPr>
          <w:rFonts w:ascii="Cambria" w:hAnsi="Cambria"/>
          <w:color w:val="000000"/>
          <w:sz w:val="20"/>
          <w:szCs w:val="20"/>
        </w:rPr>
      </w:pPr>
      <w:r w:rsidRPr="00266272">
        <w:rPr>
          <w:rFonts w:ascii="Cambria" w:hAnsi="Cambria"/>
          <w:b/>
          <w:bCs/>
          <w:color w:val="000000"/>
          <w:sz w:val="20"/>
          <w:szCs w:val="20"/>
          <w:u w:val="single"/>
        </w:rPr>
        <w:t>Integral reparation:</w:t>
      </w:r>
      <w:r w:rsidRPr="00266272">
        <w:rPr>
          <w:rFonts w:ascii="Cambria" w:hAnsi="Cambria"/>
          <w:b/>
          <w:bCs/>
          <w:color w:val="000000"/>
          <w:sz w:val="20"/>
          <w:szCs w:val="20"/>
        </w:rPr>
        <w:t xml:space="preserve"> </w:t>
      </w:r>
      <w:r w:rsidRPr="00266272">
        <w:rPr>
          <w:rFonts w:ascii="Cambria" w:hAnsi="Cambria"/>
          <w:color w:val="000000"/>
          <w:sz w:val="20"/>
          <w:szCs w:val="20"/>
        </w:rPr>
        <w:t xml:space="preserve">All those measures that objectively </w:t>
      </w:r>
      <w:r w:rsidR="00761405" w:rsidRPr="00266272">
        <w:rPr>
          <w:rFonts w:ascii="Cambria" w:hAnsi="Cambria"/>
          <w:color w:val="000000"/>
          <w:sz w:val="20"/>
          <w:szCs w:val="20"/>
        </w:rPr>
        <w:t>and symbolically restore the victim to the state prior to the commission of the damage.</w:t>
      </w:r>
    </w:p>
    <w:p w14:paraId="5FC482B8" w14:textId="77777777" w:rsidR="00BA08F3" w:rsidRPr="00266272" w:rsidRDefault="00BA08F3" w:rsidP="00266272">
      <w:pPr>
        <w:pStyle w:val="NormalWeb"/>
        <w:spacing w:before="0" w:beforeAutospacing="0" w:after="0" w:afterAutospacing="0"/>
        <w:ind w:left="720" w:right="450"/>
        <w:jc w:val="both"/>
        <w:rPr>
          <w:rFonts w:ascii="Cambria" w:hAnsi="Cambria"/>
          <w:color w:val="000000"/>
          <w:sz w:val="20"/>
          <w:szCs w:val="20"/>
        </w:rPr>
      </w:pPr>
    </w:p>
    <w:p w14:paraId="10D7AD94" w14:textId="1DC6624F" w:rsidR="00BA08F3" w:rsidRPr="00266272" w:rsidRDefault="00BA08F3" w:rsidP="00266272">
      <w:pPr>
        <w:pStyle w:val="NormalWeb"/>
        <w:spacing w:before="0" w:beforeAutospacing="0" w:after="0" w:afterAutospacing="0"/>
        <w:ind w:left="720" w:right="450"/>
        <w:jc w:val="both"/>
        <w:rPr>
          <w:rFonts w:ascii="Cambria" w:hAnsi="Cambria"/>
          <w:color w:val="000000"/>
          <w:sz w:val="20"/>
          <w:szCs w:val="20"/>
        </w:rPr>
      </w:pPr>
      <w:r w:rsidRPr="00266272">
        <w:rPr>
          <w:rFonts w:ascii="Cambria" w:hAnsi="Cambria"/>
          <w:b/>
          <w:bCs/>
          <w:color w:val="000000"/>
          <w:sz w:val="20"/>
          <w:szCs w:val="20"/>
          <w:u w:val="single"/>
        </w:rPr>
        <w:t>Peti</w:t>
      </w:r>
      <w:r w:rsidR="00714069" w:rsidRPr="00266272">
        <w:rPr>
          <w:rFonts w:ascii="Cambria" w:hAnsi="Cambria"/>
          <w:b/>
          <w:bCs/>
          <w:color w:val="000000"/>
          <w:sz w:val="20"/>
          <w:szCs w:val="20"/>
          <w:u w:val="single"/>
        </w:rPr>
        <w:t>tioner</w:t>
      </w:r>
      <w:r w:rsidRPr="00266272">
        <w:rPr>
          <w:rFonts w:ascii="Cambria" w:hAnsi="Cambria"/>
          <w:b/>
          <w:bCs/>
          <w:color w:val="000000"/>
          <w:sz w:val="20"/>
          <w:szCs w:val="20"/>
          <w:u w:val="single"/>
        </w:rPr>
        <w:t>:</w:t>
      </w:r>
      <w:r w:rsidRPr="00266272">
        <w:rPr>
          <w:rFonts w:ascii="Cambria" w:hAnsi="Cambria"/>
          <w:color w:val="000000"/>
          <w:sz w:val="20"/>
          <w:szCs w:val="20"/>
        </w:rPr>
        <w:t xml:space="preserve"> Luz Marina Barahona Barreto.</w:t>
      </w:r>
    </w:p>
    <w:p w14:paraId="3D2ACD59" w14:textId="77777777" w:rsidR="00BA08F3" w:rsidRPr="00266272" w:rsidRDefault="00BA08F3" w:rsidP="00266272">
      <w:pPr>
        <w:pStyle w:val="NormalWeb"/>
        <w:spacing w:before="0" w:beforeAutospacing="0" w:after="0" w:afterAutospacing="0"/>
        <w:ind w:left="720" w:right="450"/>
        <w:jc w:val="both"/>
        <w:rPr>
          <w:rFonts w:ascii="Cambria" w:hAnsi="Cambria"/>
          <w:color w:val="000000"/>
          <w:sz w:val="20"/>
          <w:szCs w:val="20"/>
          <w:highlight w:val="yellow"/>
        </w:rPr>
      </w:pPr>
    </w:p>
    <w:p w14:paraId="2E14AD38" w14:textId="1809EF19" w:rsidR="00BA08F3" w:rsidRPr="00266272" w:rsidRDefault="00714069" w:rsidP="00266272">
      <w:pPr>
        <w:pStyle w:val="NormalWeb"/>
        <w:spacing w:before="0" w:beforeAutospacing="0" w:after="0" w:afterAutospacing="0"/>
        <w:ind w:left="720" w:right="450"/>
        <w:jc w:val="both"/>
        <w:rPr>
          <w:rFonts w:ascii="Cambria" w:hAnsi="Cambria"/>
          <w:color w:val="000000"/>
          <w:sz w:val="20"/>
          <w:szCs w:val="20"/>
        </w:rPr>
      </w:pPr>
      <w:r w:rsidRPr="00266272">
        <w:rPr>
          <w:rFonts w:ascii="Cambria" w:hAnsi="Cambria"/>
          <w:b/>
          <w:bCs/>
          <w:color w:val="000000"/>
          <w:sz w:val="20"/>
          <w:szCs w:val="20"/>
          <w:u w:val="single"/>
        </w:rPr>
        <w:t>Friendly Settlement</w:t>
      </w:r>
      <w:r w:rsidR="00BA08F3" w:rsidRPr="00266272">
        <w:rPr>
          <w:rFonts w:ascii="Cambria" w:hAnsi="Cambria"/>
          <w:b/>
          <w:bCs/>
          <w:color w:val="000000"/>
          <w:sz w:val="20"/>
          <w:szCs w:val="20"/>
          <w:u w:val="single"/>
        </w:rPr>
        <w:t>:</w:t>
      </w:r>
      <w:r w:rsidR="00BA08F3" w:rsidRPr="00266272">
        <w:rPr>
          <w:rFonts w:ascii="Cambria" w:hAnsi="Cambria"/>
          <w:color w:val="000000"/>
          <w:sz w:val="20"/>
          <w:szCs w:val="20"/>
        </w:rPr>
        <w:t xml:space="preserve"> </w:t>
      </w:r>
      <w:r w:rsidRPr="00266272">
        <w:rPr>
          <w:rFonts w:ascii="Cambria" w:hAnsi="Cambria"/>
          <w:color w:val="000000"/>
          <w:sz w:val="20"/>
          <w:szCs w:val="20"/>
        </w:rPr>
        <w:t xml:space="preserve">Alternative dispute resolution mechanism, used </w:t>
      </w:r>
      <w:r w:rsidR="008E41F2" w:rsidRPr="00266272">
        <w:rPr>
          <w:rFonts w:ascii="Cambria" w:hAnsi="Cambria"/>
          <w:color w:val="000000"/>
          <w:sz w:val="20"/>
          <w:szCs w:val="20"/>
        </w:rPr>
        <w:t>for</w:t>
      </w:r>
      <w:r w:rsidRPr="00266272">
        <w:rPr>
          <w:rFonts w:ascii="Cambria" w:hAnsi="Cambria"/>
          <w:color w:val="000000"/>
          <w:sz w:val="20"/>
          <w:szCs w:val="20"/>
        </w:rPr>
        <w:t xml:space="preserve"> the peaceful and consensus-based arrangement</w:t>
      </w:r>
      <w:r w:rsidR="008E41F2" w:rsidRPr="00266272">
        <w:rPr>
          <w:rFonts w:ascii="Cambria" w:hAnsi="Cambria"/>
          <w:color w:val="000000"/>
          <w:sz w:val="20"/>
          <w:szCs w:val="20"/>
        </w:rPr>
        <w:t>s</w:t>
      </w:r>
      <w:r w:rsidRPr="00266272">
        <w:rPr>
          <w:rFonts w:ascii="Cambria" w:hAnsi="Cambria"/>
          <w:color w:val="000000"/>
          <w:sz w:val="20"/>
          <w:szCs w:val="20"/>
        </w:rPr>
        <w:t xml:space="preserve"> before the Inter-American Commission</w:t>
      </w:r>
      <w:r w:rsidR="00BA08F3" w:rsidRPr="00266272">
        <w:rPr>
          <w:rFonts w:ascii="Cambria" w:hAnsi="Cambria"/>
          <w:color w:val="000000"/>
          <w:sz w:val="20"/>
          <w:szCs w:val="20"/>
        </w:rPr>
        <w:t>.</w:t>
      </w:r>
    </w:p>
    <w:p w14:paraId="6A4607AC" w14:textId="77777777" w:rsidR="00BA08F3" w:rsidRPr="00266272" w:rsidRDefault="00BA08F3" w:rsidP="00266272">
      <w:pPr>
        <w:pStyle w:val="NormalWeb"/>
        <w:spacing w:before="0" w:beforeAutospacing="0" w:after="0" w:afterAutospacing="0"/>
        <w:ind w:left="720" w:right="450"/>
        <w:jc w:val="both"/>
        <w:rPr>
          <w:rFonts w:ascii="Cambria" w:hAnsi="Cambria"/>
          <w:color w:val="000000"/>
          <w:sz w:val="20"/>
          <w:szCs w:val="20"/>
        </w:rPr>
      </w:pPr>
    </w:p>
    <w:p w14:paraId="1BA13285" w14:textId="2C9104A4" w:rsidR="00BA08F3" w:rsidRPr="00266272" w:rsidRDefault="00BA08F3" w:rsidP="00266272">
      <w:pPr>
        <w:pStyle w:val="NormalWeb"/>
        <w:spacing w:before="0" w:beforeAutospacing="0" w:after="0" w:afterAutospacing="0"/>
        <w:ind w:left="720" w:right="450"/>
        <w:jc w:val="both"/>
        <w:rPr>
          <w:rFonts w:ascii="Cambria" w:hAnsi="Cambria"/>
          <w:color w:val="000000"/>
          <w:sz w:val="20"/>
          <w:szCs w:val="20"/>
        </w:rPr>
      </w:pPr>
      <w:r w:rsidRPr="00266272">
        <w:rPr>
          <w:rFonts w:ascii="Cambria" w:hAnsi="Cambria"/>
          <w:b/>
          <w:bCs/>
          <w:color w:val="000000"/>
          <w:sz w:val="20"/>
          <w:szCs w:val="20"/>
          <w:u w:val="single"/>
        </w:rPr>
        <w:t>V</w:t>
      </w:r>
      <w:r w:rsidR="00714069" w:rsidRPr="00266272">
        <w:rPr>
          <w:rFonts w:ascii="Cambria" w:hAnsi="Cambria"/>
          <w:b/>
          <w:bCs/>
          <w:color w:val="000000"/>
          <w:sz w:val="20"/>
          <w:szCs w:val="20"/>
          <w:u w:val="single"/>
        </w:rPr>
        <w:t>ictims</w:t>
      </w:r>
      <w:r w:rsidRPr="00266272">
        <w:rPr>
          <w:rFonts w:ascii="Cambria" w:hAnsi="Cambria"/>
          <w:b/>
          <w:bCs/>
          <w:color w:val="000000"/>
          <w:sz w:val="20"/>
          <w:szCs w:val="20"/>
          <w:u w:val="single"/>
        </w:rPr>
        <w:t>:</w:t>
      </w:r>
      <w:r w:rsidRPr="00266272">
        <w:rPr>
          <w:rFonts w:ascii="Cambria" w:hAnsi="Cambria"/>
          <w:color w:val="000000"/>
          <w:sz w:val="20"/>
          <w:szCs w:val="20"/>
        </w:rPr>
        <w:t xml:space="preserve"> Famil</w:t>
      </w:r>
      <w:r w:rsidR="00714069" w:rsidRPr="00266272">
        <w:rPr>
          <w:rFonts w:ascii="Cambria" w:hAnsi="Cambria"/>
          <w:color w:val="000000"/>
          <w:sz w:val="20"/>
          <w:szCs w:val="20"/>
        </w:rPr>
        <w:t xml:space="preserve">y members of Mr. </w:t>
      </w:r>
      <w:r w:rsidRPr="00266272">
        <w:rPr>
          <w:rFonts w:ascii="Cambria" w:hAnsi="Cambria"/>
          <w:color w:val="000000"/>
          <w:sz w:val="20"/>
          <w:szCs w:val="20"/>
        </w:rPr>
        <w:t>José Omar Torres Barbosa.</w:t>
      </w:r>
    </w:p>
    <w:p w14:paraId="121BD469" w14:textId="77777777" w:rsidR="00BA08F3" w:rsidRPr="00266272" w:rsidRDefault="00BA08F3" w:rsidP="00266272">
      <w:pPr>
        <w:pStyle w:val="NormalWeb"/>
        <w:spacing w:before="0" w:beforeAutospacing="0" w:after="0" w:afterAutospacing="0"/>
        <w:ind w:left="720" w:right="450"/>
        <w:jc w:val="both"/>
        <w:rPr>
          <w:rFonts w:ascii="Cambria" w:hAnsi="Cambria"/>
          <w:b/>
          <w:bCs/>
          <w:color w:val="000000"/>
          <w:sz w:val="20"/>
          <w:szCs w:val="20"/>
          <w:highlight w:val="yellow"/>
        </w:rPr>
      </w:pPr>
    </w:p>
    <w:p w14:paraId="50B08D8B" w14:textId="7E943E86" w:rsidR="00BA08F3" w:rsidRPr="00266272" w:rsidRDefault="00714069" w:rsidP="00266272">
      <w:pPr>
        <w:pStyle w:val="NormalWeb"/>
        <w:spacing w:before="0" w:beforeAutospacing="0" w:after="0" w:afterAutospacing="0"/>
        <w:ind w:left="720" w:right="450"/>
        <w:jc w:val="center"/>
        <w:rPr>
          <w:rFonts w:ascii="Cambria" w:hAnsi="Cambria"/>
          <w:color w:val="000000"/>
          <w:sz w:val="20"/>
          <w:szCs w:val="20"/>
        </w:rPr>
      </w:pPr>
      <w:r w:rsidRPr="00266272">
        <w:rPr>
          <w:rFonts w:ascii="Cambria" w:hAnsi="Cambria"/>
          <w:b/>
          <w:bCs/>
          <w:color w:val="000000"/>
          <w:sz w:val="20"/>
          <w:szCs w:val="20"/>
        </w:rPr>
        <w:t>PART TWO</w:t>
      </w:r>
      <w:r w:rsidR="00BA08F3" w:rsidRPr="00266272">
        <w:rPr>
          <w:rFonts w:ascii="Cambria" w:hAnsi="Cambria"/>
          <w:b/>
          <w:bCs/>
          <w:color w:val="000000"/>
          <w:sz w:val="20"/>
          <w:szCs w:val="20"/>
        </w:rPr>
        <w:t xml:space="preserve">: </w:t>
      </w:r>
      <w:r w:rsidRPr="00266272">
        <w:rPr>
          <w:rFonts w:ascii="Cambria" w:hAnsi="Cambria"/>
          <w:b/>
          <w:bCs/>
          <w:color w:val="000000"/>
          <w:sz w:val="20"/>
          <w:szCs w:val="20"/>
        </w:rPr>
        <w:t>BACKGROUND BEFORE THE INTER-AMERICAN SYSTEM OF HUMAN RIGHTS</w:t>
      </w:r>
    </w:p>
    <w:p w14:paraId="2032FFB0" w14:textId="77777777" w:rsidR="00BA08F3" w:rsidRPr="00266272" w:rsidRDefault="00BA08F3" w:rsidP="00266272">
      <w:pPr>
        <w:pStyle w:val="NormalWeb"/>
        <w:spacing w:before="0" w:beforeAutospacing="0" w:after="0" w:afterAutospacing="0"/>
        <w:ind w:left="993" w:right="450" w:hanging="284"/>
        <w:jc w:val="both"/>
        <w:rPr>
          <w:rFonts w:ascii="Cambria" w:hAnsi="Cambria"/>
          <w:b/>
          <w:bCs/>
          <w:color w:val="000000"/>
          <w:sz w:val="20"/>
          <w:szCs w:val="20"/>
        </w:rPr>
      </w:pPr>
    </w:p>
    <w:p w14:paraId="79251BDC" w14:textId="75EE0EC1" w:rsidR="00BA08F3" w:rsidRPr="00266272" w:rsidRDefault="008174CA" w:rsidP="00266272">
      <w:pPr>
        <w:pStyle w:val="NormalWeb"/>
        <w:numPr>
          <w:ilvl w:val="1"/>
          <w:numId w:val="58"/>
        </w:numPr>
        <w:spacing w:before="0" w:beforeAutospacing="0" w:after="0" w:afterAutospacing="0"/>
        <w:ind w:left="993" w:right="450" w:hanging="284"/>
        <w:jc w:val="both"/>
        <w:rPr>
          <w:rFonts w:ascii="Cambria" w:hAnsi="Cambria"/>
          <w:color w:val="000000"/>
          <w:sz w:val="20"/>
          <w:szCs w:val="20"/>
        </w:rPr>
      </w:pPr>
      <w:r w:rsidRPr="00266272">
        <w:rPr>
          <w:rFonts w:ascii="Cambria" w:hAnsi="Cambria"/>
          <w:color w:val="000000"/>
          <w:sz w:val="20"/>
          <w:szCs w:val="20"/>
        </w:rPr>
        <w:t xml:space="preserve">On March 25, </w:t>
      </w:r>
      <w:r w:rsidR="00AD4745" w:rsidRPr="00266272">
        <w:rPr>
          <w:rFonts w:ascii="Cambria" w:hAnsi="Cambria"/>
          <w:color w:val="000000"/>
          <w:sz w:val="20"/>
          <w:szCs w:val="20"/>
        </w:rPr>
        <w:t>2003,</w:t>
      </w:r>
      <w:r w:rsidRPr="00266272">
        <w:rPr>
          <w:rFonts w:ascii="Cambria" w:hAnsi="Cambria"/>
          <w:color w:val="000000"/>
          <w:sz w:val="20"/>
          <w:szCs w:val="20"/>
        </w:rPr>
        <w:t xml:space="preserve"> t</w:t>
      </w:r>
      <w:r w:rsidR="00714069" w:rsidRPr="00266272">
        <w:rPr>
          <w:rFonts w:ascii="Cambria" w:hAnsi="Cambria"/>
          <w:color w:val="000000"/>
          <w:sz w:val="20"/>
          <w:szCs w:val="20"/>
        </w:rPr>
        <w:t>he murder of Mr.</w:t>
      </w:r>
      <w:r w:rsidR="00BA08F3" w:rsidRPr="00266272">
        <w:rPr>
          <w:rFonts w:ascii="Cambria" w:hAnsi="Cambria"/>
          <w:color w:val="000000"/>
          <w:sz w:val="20"/>
          <w:szCs w:val="20"/>
        </w:rPr>
        <w:t xml:space="preserve"> José Omar Torres </w:t>
      </w:r>
      <w:r w:rsidR="00714069" w:rsidRPr="00266272">
        <w:rPr>
          <w:rFonts w:ascii="Cambria" w:hAnsi="Cambria"/>
          <w:color w:val="000000"/>
          <w:sz w:val="20"/>
          <w:szCs w:val="20"/>
        </w:rPr>
        <w:t xml:space="preserve">was perpetrated in the village of </w:t>
      </w:r>
      <w:r w:rsidR="00BA08F3" w:rsidRPr="00266272">
        <w:rPr>
          <w:rFonts w:ascii="Cambria" w:hAnsi="Cambria"/>
          <w:color w:val="000000"/>
          <w:sz w:val="20"/>
          <w:szCs w:val="20"/>
        </w:rPr>
        <w:t xml:space="preserve">El Darién </w:t>
      </w:r>
      <w:r w:rsidR="00714069" w:rsidRPr="00266272">
        <w:rPr>
          <w:rFonts w:ascii="Cambria" w:hAnsi="Cambria"/>
          <w:color w:val="000000"/>
          <w:sz w:val="20"/>
          <w:szCs w:val="20"/>
        </w:rPr>
        <w:t xml:space="preserve">in the Municipality of </w:t>
      </w:r>
      <w:r w:rsidR="00BA08F3" w:rsidRPr="00266272">
        <w:rPr>
          <w:rFonts w:ascii="Cambria" w:hAnsi="Cambria"/>
          <w:color w:val="000000"/>
          <w:sz w:val="20"/>
          <w:szCs w:val="20"/>
        </w:rPr>
        <w:t>Puerto Rico</w:t>
      </w:r>
      <w:r w:rsidR="008E41F2" w:rsidRPr="00266272">
        <w:rPr>
          <w:rFonts w:ascii="Cambria" w:hAnsi="Cambria"/>
          <w:color w:val="000000"/>
          <w:sz w:val="20"/>
          <w:szCs w:val="20"/>
        </w:rPr>
        <w:t xml:space="preserve">, </w:t>
      </w:r>
      <w:r w:rsidR="00BA08F3" w:rsidRPr="00266272">
        <w:rPr>
          <w:rFonts w:ascii="Cambria" w:hAnsi="Cambria"/>
          <w:color w:val="000000"/>
          <w:sz w:val="20"/>
          <w:szCs w:val="20"/>
        </w:rPr>
        <w:t xml:space="preserve">Meta, </w:t>
      </w:r>
      <w:r w:rsidR="00714069" w:rsidRPr="00266272">
        <w:rPr>
          <w:rFonts w:ascii="Cambria" w:hAnsi="Cambria"/>
          <w:color w:val="000000"/>
          <w:sz w:val="20"/>
          <w:szCs w:val="20"/>
        </w:rPr>
        <w:t xml:space="preserve">allegedly by members of the </w:t>
      </w:r>
      <w:r w:rsidR="00BA08F3" w:rsidRPr="00266272">
        <w:rPr>
          <w:rFonts w:ascii="Cambria" w:hAnsi="Cambria"/>
          <w:color w:val="000000"/>
          <w:sz w:val="20"/>
          <w:szCs w:val="20"/>
        </w:rPr>
        <w:t xml:space="preserve">FARC-EP. </w:t>
      </w:r>
      <w:r w:rsidR="00216125" w:rsidRPr="00266272">
        <w:rPr>
          <w:rFonts w:ascii="Cambria" w:hAnsi="Cambria"/>
          <w:color w:val="000000"/>
          <w:sz w:val="20"/>
          <w:szCs w:val="20"/>
        </w:rPr>
        <w:t xml:space="preserve">After the </w:t>
      </w:r>
      <w:r w:rsidR="008E41F2" w:rsidRPr="00266272">
        <w:rPr>
          <w:rFonts w:ascii="Cambria" w:hAnsi="Cambria"/>
          <w:color w:val="000000"/>
          <w:sz w:val="20"/>
          <w:szCs w:val="20"/>
        </w:rPr>
        <w:t>murder</w:t>
      </w:r>
      <w:r w:rsidR="00216125" w:rsidRPr="00266272">
        <w:rPr>
          <w:rFonts w:ascii="Cambria" w:hAnsi="Cambria"/>
          <w:color w:val="000000"/>
          <w:sz w:val="20"/>
          <w:szCs w:val="20"/>
        </w:rPr>
        <w:t xml:space="preserve"> of Mr. </w:t>
      </w:r>
      <w:r w:rsidR="00BA08F3" w:rsidRPr="00266272">
        <w:rPr>
          <w:rFonts w:ascii="Cambria" w:hAnsi="Cambria"/>
          <w:color w:val="000000"/>
          <w:sz w:val="20"/>
          <w:szCs w:val="20"/>
        </w:rPr>
        <w:t xml:space="preserve">José Omar Torres, </w:t>
      </w:r>
      <w:r w:rsidR="00216125" w:rsidRPr="00266272">
        <w:rPr>
          <w:rFonts w:ascii="Cambria" w:hAnsi="Cambria"/>
          <w:color w:val="000000"/>
          <w:sz w:val="20"/>
          <w:szCs w:val="20"/>
        </w:rPr>
        <w:t>his nuclear family was displaced from the place where the events occurred and settled in</w:t>
      </w:r>
      <w:r w:rsidR="00BA08F3" w:rsidRPr="00266272">
        <w:rPr>
          <w:rFonts w:ascii="Cambria" w:hAnsi="Cambria"/>
          <w:color w:val="000000"/>
          <w:sz w:val="20"/>
          <w:szCs w:val="20"/>
        </w:rPr>
        <w:t xml:space="preserve"> Villavicencio, Meta</w:t>
      </w:r>
      <w:r w:rsidR="00216125" w:rsidRPr="00266272">
        <w:rPr>
          <w:rFonts w:ascii="Cambria" w:hAnsi="Cambria"/>
          <w:color w:val="000000"/>
          <w:sz w:val="20"/>
          <w:szCs w:val="20"/>
        </w:rPr>
        <w:t>.</w:t>
      </w:r>
      <w:r w:rsidR="00BA08F3" w:rsidRPr="00266272">
        <w:rPr>
          <w:rStyle w:val="FootnoteReference"/>
          <w:rFonts w:ascii="Cambria" w:eastAsia="Trebuchet MS" w:hAnsi="Cambria"/>
          <w:sz w:val="20"/>
          <w:szCs w:val="20"/>
        </w:rPr>
        <w:footnoteReference w:id="5"/>
      </w:r>
    </w:p>
    <w:p w14:paraId="1FAAC22E" w14:textId="5BF33E54" w:rsidR="00BA08F3" w:rsidRPr="00266272" w:rsidRDefault="00216125" w:rsidP="00266272">
      <w:pPr>
        <w:pStyle w:val="NormalWeb"/>
        <w:numPr>
          <w:ilvl w:val="1"/>
          <w:numId w:val="58"/>
        </w:numPr>
        <w:spacing w:before="0" w:beforeAutospacing="0" w:after="0" w:afterAutospacing="0"/>
        <w:ind w:left="993" w:right="450" w:hanging="284"/>
        <w:jc w:val="both"/>
        <w:rPr>
          <w:rFonts w:ascii="Cambria" w:hAnsi="Cambria"/>
          <w:color w:val="000000"/>
          <w:sz w:val="20"/>
          <w:szCs w:val="20"/>
        </w:rPr>
      </w:pPr>
      <w:r w:rsidRPr="00266272">
        <w:rPr>
          <w:rFonts w:ascii="Cambria" w:hAnsi="Cambria"/>
          <w:color w:val="000000"/>
          <w:sz w:val="20"/>
          <w:szCs w:val="20"/>
        </w:rPr>
        <w:t xml:space="preserve">Based on the facts in the case, the Third Sectional Prosecutor’s Office of </w:t>
      </w:r>
      <w:r w:rsidR="00BA08F3" w:rsidRPr="00266272">
        <w:rPr>
          <w:rFonts w:ascii="Cambria" w:hAnsi="Cambria"/>
          <w:color w:val="000000"/>
          <w:sz w:val="20"/>
          <w:szCs w:val="20"/>
        </w:rPr>
        <w:t xml:space="preserve">Villavicencio </w:t>
      </w:r>
      <w:r w:rsidRPr="00266272">
        <w:rPr>
          <w:rFonts w:ascii="Cambria" w:hAnsi="Cambria"/>
          <w:color w:val="000000"/>
          <w:sz w:val="20"/>
          <w:szCs w:val="20"/>
        </w:rPr>
        <w:t>is moving forward with an investigation</w:t>
      </w:r>
      <w:r w:rsidR="00BA08F3" w:rsidRPr="00266272">
        <w:rPr>
          <w:rFonts w:ascii="Cambria" w:hAnsi="Cambria"/>
          <w:color w:val="000000"/>
          <w:sz w:val="20"/>
          <w:szCs w:val="20"/>
        </w:rPr>
        <w:t>.</w:t>
      </w:r>
    </w:p>
    <w:p w14:paraId="74E830E8" w14:textId="77777777" w:rsidR="00BA08F3" w:rsidRPr="00266272" w:rsidRDefault="00BA08F3" w:rsidP="00266272">
      <w:pPr>
        <w:pStyle w:val="NormalWeb"/>
        <w:spacing w:before="0" w:beforeAutospacing="0" w:after="0" w:afterAutospacing="0"/>
        <w:ind w:right="450"/>
        <w:jc w:val="both"/>
        <w:rPr>
          <w:rFonts w:ascii="Cambria" w:hAnsi="Cambria"/>
          <w:color w:val="000000"/>
          <w:sz w:val="20"/>
          <w:szCs w:val="20"/>
          <w:highlight w:val="yellow"/>
        </w:rPr>
      </w:pPr>
    </w:p>
    <w:p w14:paraId="0AA91817" w14:textId="7EBBBB4C" w:rsidR="00BA08F3" w:rsidRPr="00266272" w:rsidRDefault="00216125" w:rsidP="00266272">
      <w:pPr>
        <w:pStyle w:val="NormalWeb"/>
        <w:numPr>
          <w:ilvl w:val="1"/>
          <w:numId w:val="58"/>
        </w:numPr>
        <w:spacing w:before="0" w:beforeAutospacing="0" w:after="0" w:afterAutospacing="0"/>
        <w:ind w:left="993" w:right="450" w:hanging="284"/>
        <w:jc w:val="both"/>
        <w:rPr>
          <w:rFonts w:ascii="Cambria" w:hAnsi="Cambria"/>
          <w:color w:val="000000"/>
          <w:sz w:val="20"/>
          <w:szCs w:val="20"/>
        </w:rPr>
      </w:pPr>
      <w:r w:rsidRPr="00266272">
        <w:rPr>
          <w:rFonts w:ascii="Cambria" w:hAnsi="Cambria"/>
          <w:color w:val="000000"/>
          <w:sz w:val="20"/>
          <w:szCs w:val="20"/>
        </w:rPr>
        <w:t xml:space="preserve">In this </w:t>
      </w:r>
      <w:r w:rsidR="00C869CE" w:rsidRPr="00266272">
        <w:rPr>
          <w:rFonts w:ascii="Cambria" w:hAnsi="Cambria"/>
          <w:color w:val="000000"/>
          <w:sz w:val="20"/>
          <w:szCs w:val="20"/>
        </w:rPr>
        <w:t>regard</w:t>
      </w:r>
      <w:r w:rsidRPr="00266272">
        <w:rPr>
          <w:rFonts w:ascii="Cambria" w:hAnsi="Cambria"/>
          <w:color w:val="000000"/>
          <w:sz w:val="20"/>
          <w:szCs w:val="20"/>
        </w:rPr>
        <w:t>, on March 28,</w:t>
      </w:r>
      <w:r w:rsidR="00BA08F3" w:rsidRPr="00266272">
        <w:rPr>
          <w:rFonts w:ascii="Cambria" w:hAnsi="Cambria"/>
          <w:color w:val="000000"/>
          <w:sz w:val="20"/>
          <w:szCs w:val="20"/>
        </w:rPr>
        <w:t xml:space="preserve"> </w:t>
      </w:r>
      <w:r w:rsidR="00826931" w:rsidRPr="00266272">
        <w:rPr>
          <w:rFonts w:ascii="Cambria" w:hAnsi="Cambria"/>
          <w:color w:val="000000"/>
          <w:sz w:val="20"/>
          <w:szCs w:val="20"/>
        </w:rPr>
        <w:t>2003,</w:t>
      </w:r>
      <w:r w:rsidR="00BA08F3" w:rsidRPr="00266272">
        <w:rPr>
          <w:rFonts w:ascii="Cambria" w:hAnsi="Cambria"/>
          <w:color w:val="000000"/>
          <w:sz w:val="20"/>
          <w:szCs w:val="20"/>
        </w:rPr>
        <w:t xml:space="preserve"> </w:t>
      </w:r>
      <w:r w:rsidRPr="00266272">
        <w:rPr>
          <w:rFonts w:ascii="Cambria" w:hAnsi="Cambria"/>
          <w:color w:val="000000"/>
          <w:sz w:val="20"/>
          <w:szCs w:val="20"/>
        </w:rPr>
        <w:t xml:space="preserve">the Third Sectional Prosecutor’s Office of </w:t>
      </w:r>
      <w:r w:rsidR="00BA08F3" w:rsidRPr="00266272">
        <w:rPr>
          <w:rFonts w:ascii="Cambria" w:hAnsi="Cambria"/>
          <w:color w:val="000000"/>
          <w:sz w:val="20"/>
          <w:szCs w:val="20"/>
        </w:rPr>
        <w:t>Villavicencio orde</w:t>
      </w:r>
      <w:r w:rsidRPr="00266272">
        <w:rPr>
          <w:rFonts w:ascii="Cambria" w:hAnsi="Cambria"/>
          <w:color w:val="000000"/>
          <w:sz w:val="20"/>
          <w:szCs w:val="20"/>
        </w:rPr>
        <w:t xml:space="preserve">red that a ballistics study </w:t>
      </w:r>
      <w:r w:rsidR="00F87359" w:rsidRPr="00266272">
        <w:rPr>
          <w:rFonts w:ascii="Cambria" w:hAnsi="Cambria"/>
          <w:color w:val="000000"/>
          <w:sz w:val="20"/>
          <w:szCs w:val="20"/>
        </w:rPr>
        <w:t>be performed, that the victim be fully identified</w:t>
      </w:r>
      <w:r w:rsidR="00BA08F3" w:rsidRPr="00266272">
        <w:rPr>
          <w:rFonts w:ascii="Cambria" w:hAnsi="Cambria"/>
          <w:color w:val="000000"/>
          <w:sz w:val="20"/>
          <w:szCs w:val="20"/>
        </w:rPr>
        <w:t xml:space="preserve">, </w:t>
      </w:r>
      <w:r w:rsidR="00F87359" w:rsidRPr="00266272">
        <w:rPr>
          <w:rFonts w:ascii="Cambria" w:hAnsi="Cambria"/>
          <w:color w:val="000000"/>
          <w:sz w:val="20"/>
          <w:szCs w:val="20"/>
        </w:rPr>
        <w:t>and</w:t>
      </w:r>
      <w:r w:rsidR="00BA08F3" w:rsidRPr="00266272">
        <w:rPr>
          <w:rFonts w:ascii="Cambria" w:hAnsi="Cambria"/>
          <w:color w:val="000000"/>
          <w:sz w:val="20"/>
          <w:szCs w:val="20"/>
        </w:rPr>
        <w:t xml:space="preserve"> </w:t>
      </w:r>
      <w:r w:rsidR="00F87359" w:rsidRPr="00266272">
        <w:rPr>
          <w:rFonts w:ascii="Cambria" w:hAnsi="Cambria"/>
          <w:color w:val="000000"/>
          <w:sz w:val="20"/>
          <w:szCs w:val="20"/>
        </w:rPr>
        <w:t xml:space="preserve">sent a working mission to the </w:t>
      </w:r>
      <w:r w:rsidR="00C869CE" w:rsidRPr="00266272">
        <w:rPr>
          <w:rFonts w:ascii="Cambria" w:hAnsi="Cambria"/>
          <w:color w:val="000000"/>
          <w:sz w:val="20"/>
          <w:szCs w:val="20"/>
        </w:rPr>
        <w:t>National Police Intelligence Section (</w:t>
      </w:r>
      <w:r w:rsidR="00BA08F3" w:rsidRPr="00266272">
        <w:rPr>
          <w:rFonts w:ascii="Cambria" w:hAnsi="Cambria"/>
          <w:color w:val="000000"/>
          <w:sz w:val="20"/>
          <w:szCs w:val="20"/>
        </w:rPr>
        <w:t>SIJIN</w:t>
      </w:r>
      <w:r w:rsidR="00C869CE" w:rsidRPr="00266272">
        <w:rPr>
          <w:rFonts w:ascii="Cambria" w:hAnsi="Cambria"/>
          <w:color w:val="000000"/>
          <w:sz w:val="20"/>
          <w:szCs w:val="20"/>
        </w:rPr>
        <w:t>)</w:t>
      </w:r>
      <w:r w:rsidR="00BA08F3" w:rsidRPr="00266272">
        <w:rPr>
          <w:rFonts w:ascii="Cambria" w:hAnsi="Cambria"/>
          <w:color w:val="000000"/>
          <w:sz w:val="20"/>
          <w:szCs w:val="20"/>
        </w:rPr>
        <w:t xml:space="preserve"> </w:t>
      </w:r>
      <w:r w:rsidR="00F87359" w:rsidRPr="00266272">
        <w:rPr>
          <w:rFonts w:ascii="Cambria" w:hAnsi="Cambria"/>
          <w:color w:val="000000"/>
          <w:sz w:val="20"/>
          <w:szCs w:val="20"/>
        </w:rPr>
        <w:t xml:space="preserve">to determine how the events occurred and who was allegedly </w:t>
      </w:r>
      <w:r w:rsidR="00C869CE" w:rsidRPr="00266272">
        <w:rPr>
          <w:rFonts w:ascii="Cambria" w:hAnsi="Cambria"/>
          <w:color w:val="000000"/>
          <w:sz w:val="20"/>
          <w:szCs w:val="20"/>
        </w:rPr>
        <w:t>responsible</w:t>
      </w:r>
      <w:r w:rsidR="00F87359" w:rsidRPr="00266272">
        <w:rPr>
          <w:rFonts w:ascii="Cambria" w:hAnsi="Cambria"/>
          <w:color w:val="000000"/>
          <w:sz w:val="20"/>
          <w:szCs w:val="20"/>
        </w:rPr>
        <w:t>.</w:t>
      </w:r>
      <w:r w:rsidR="00BA08F3" w:rsidRPr="00266272">
        <w:rPr>
          <w:rStyle w:val="FootnoteReference"/>
          <w:rFonts w:ascii="Cambria" w:eastAsia="Trebuchet MS" w:hAnsi="Cambria"/>
          <w:sz w:val="20"/>
          <w:szCs w:val="20"/>
        </w:rPr>
        <w:footnoteReference w:id="6"/>
      </w:r>
    </w:p>
    <w:p w14:paraId="140DDBBC" w14:textId="77777777" w:rsidR="00BA08F3" w:rsidRPr="00266272" w:rsidRDefault="00BA08F3" w:rsidP="00266272">
      <w:pPr>
        <w:pStyle w:val="NormalWeb"/>
        <w:spacing w:before="0" w:beforeAutospacing="0" w:after="0" w:afterAutospacing="0"/>
        <w:ind w:right="450"/>
        <w:jc w:val="both"/>
        <w:rPr>
          <w:rFonts w:ascii="Cambria" w:hAnsi="Cambria"/>
          <w:color w:val="000000"/>
          <w:sz w:val="20"/>
          <w:szCs w:val="20"/>
          <w:highlight w:val="yellow"/>
        </w:rPr>
      </w:pPr>
    </w:p>
    <w:p w14:paraId="72B389AB" w14:textId="53097AF3" w:rsidR="00BA08F3" w:rsidRPr="00266272" w:rsidRDefault="00F87359" w:rsidP="00266272">
      <w:pPr>
        <w:pStyle w:val="NormalWeb"/>
        <w:numPr>
          <w:ilvl w:val="1"/>
          <w:numId w:val="58"/>
        </w:numPr>
        <w:spacing w:before="0" w:beforeAutospacing="0" w:after="0" w:afterAutospacing="0"/>
        <w:ind w:left="993" w:right="450" w:hanging="284"/>
        <w:jc w:val="both"/>
        <w:rPr>
          <w:rFonts w:ascii="Cambria" w:hAnsi="Cambria"/>
          <w:color w:val="000000"/>
          <w:sz w:val="20"/>
          <w:szCs w:val="20"/>
        </w:rPr>
      </w:pPr>
      <w:r w:rsidRPr="00266272">
        <w:rPr>
          <w:rFonts w:ascii="Cambria" w:hAnsi="Cambria"/>
          <w:color w:val="000000"/>
          <w:sz w:val="20"/>
          <w:szCs w:val="20"/>
        </w:rPr>
        <w:t xml:space="preserve">On December 11, </w:t>
      </w:r>
      <w:r w:rsidR="00BA08F3" w:rsidRPr="00266272">
        <w:rPr>
          <w:rFonts w:ascii="Cambria" w:hAnsi="Cambria"/>
          <w:color w:val="000000"/>
          <w:sz w:val="20"/>
          <w:szCs w:val="20"/>
        </w:rPr>
        <w:t xml:space="preserve">2003, </w:t>
      </w:r>
      <w:r w:rsidRPr="00266272">
        <w:rPr>
          <w:rFonts w:ascii="Cambria" w:hAnsi="Cambria"/>
          <w:color w:val="000000"/>
          <w:sz w:val="20"/>
          <w:szCs w:val="20"/>
        </w:rPr>
        <w:t xml:space="preserve">the Third Sectional Prosecutor’s Office of </w:t>
      </w:r>
      <w:r w:rsidR="00BA08F3" w:rsidRPr="00266272">
        <w:rPr>
          <w:rFonts w:ascii="Cambria" w:hAnsi="Cambria"/>
          <w:color w:val="000000"/>
          <w:sz w:val="20"/>
          <w:szCs w:val="20"/>
        </w:rPr>
        <w:t>Villavicencio</w:t>
      </w:r>
      <w:r w:rsidRPr="00266272">
        <w:rPr>
          <w:rFonts w:ascii="Cambria" w:hAnsi="Cambria"/>
          <w:color w:val="000000"/>
          <w:sz w:val="20"/>
          <w:szCs w:val="20"/>
        </w:rPr>
        <w:t xml:space="preserve"> issued an order to desist due to expiration of the terms and in view of the inability to identify those </w:t>
      </w:r>
      <w:r w:rsidR="00C869CE" w:rsidRPr="00266272">
        <w:rPr>
          <w:rFonts w:ascii="Cambria" w:hAnsi="Cambria"/>
          <w:color w:val="000000"/>
          <w:sz w:val="20"/>
          <w:szCs w:val="20"/>
        </w:rPr>
        <w:t>responsible</w:t>
      </w:r>
      <w:r w:rsidRPr="00266272">
        <w:rPr>
          <w:rFonts w:ascii="Cambria" w:hAnsi="Cambria"/>
          <w:color w:val="000000"/>
          <w:sz w:val="20"/>
          <w:szCs w:val="20"/>
        </w:rPr>
        <w:t xml:space="preserve"> for the murder of Mr. </w:t>
      </w:r>
      <w:r w:rsidR="00BA08F3" w:rsidRPr="00266272">
        <w:rPr>
          <w:rFonts w:ascii="Cambria" w:hAnsi="Cambria"/>
          <w:color w:val="000000"/>
          <w:sz w:val="20"/>
          <w:szCs w:val="20"/>
        </w:rPr>
        <w:t>José Omar Torres</w:t>
      </w:r>
      <w:r w:rsidR="00C869CE" w:rsidRPr="00266272">
        <w:rPr>
          <w:rFonts w:ascii="Cambria" w:hAnsi="Cambria"/>
          <w:color w:val="000000"/>
          <w:sz w:val="20"/>
          <w:szCs w:val="20"/>
        </w:rPr>
        <w:t>.</w:t>
      </w:r>
      <w:r w:rsidR="00BA08F3" w:rsidRPr="00266272">
        <w:rPr>
          <w:rStyle w:val="FootnoteReference"/>
          <w:rFonts w:ascii="Cambria" w:eastAsia="Trebuchet MS" w:hAnsi="Cambria"/>
          <w:sz w:val="20"/>
          <w:szCs w:val="20"/>
        </w:rPr>
        <w:footnoteReference w:id="7"/>
      </w:r>
    </w:p>
    <w:p w14:paraId="6CB5652C" w14:textId="77777777" w:rsidR="00BA08F3" w:rsidRPr="00266272" w:rsidRDefault="00BA08F3" w:rsidP="00266272">
      <w:pPr>
        <w:pStyle w:val="NormalWeb"/>
        <w:spacing w:before="0" w:beforeAutospacing="0" w:after="0" w:afterAutospacing="0"/>
        <w:ind w:right="450"/>
        <w:jc w:val="both"/>
        <w:rPr>
          <w:rFonts w:ascii="Cambria" w:hAnsi="Cambria"/>
          <w:color w:val="000000"/>
          <w:sz w:val="20"/>
          <w:szCs w:val="20"/>
        </w:rPr>
      </w:pPr>
    </w:p>
    <w:p w14:paraId="05F73329" w14:textId="31D5EB27" w:rsidR="00BA08F3" w:rsidRPr="00266272" w:rsidRDefault="00F87359" w:rsidP="00266272">
      <w:pPr>
        <w:pStyle w:val="NormalWeb"/>
        <w:numPr>
          <w:ilvl w:val="1"/>
          <w:numId w:val="58"/>
        </w:numPr>
        <w:spacing w:before="0" w:beforeAutospacing="0" w:after="0" w:afterAutospacing="0"/>
        <w:ind w:left="993" w:right="450" w:hanging="284"/>
        <w:jc w:val="both"/>
        <w:rPr>
          <w:rFonts w:ascii="Cambria" w:hAnsi="Cambria"/>
          <w:color w:val="000000"/>
          <w:sz w:val="20"/>
          <w:szCs w:val="20"/>
        </w:rPr>
      </w:pPr>
      <w:r w:rsidRPr="00266272">
        <w:rPr>
          <w:rFonts w:ascii="Cambria" w:hAnsi="Cambria"/>
          <w:color w:val="000000"/>
          <w:sz w:val="20"/>
          <w:szCs w:val="20"/>
        </w:rPr>
        <w:t xml:space="preserve">On June 1, </w:t>
      </w:r>
      <w:r w:rsidR="00BA08F3" w:rsidRPr="00266272">
        <w:rPr>
          <w:rFonts w:ascii="Cambria" w:hAnsi="Cambria"/>
          <w:color w:val="000000"/>
          <w:sz w:val="20"/>
          <w:szCs w:val="20"/>
        </w:rPr>
        <w:t>2009</w:t>
      </w:r>
      <w:r w:rsidRPr="00266272">
        <w:rPr>
          <w:rFonts w:ascii="Cambria" w:hAnsi="Cambria"/>
          <w:color w:val="000000"/>
          <w:sz w:val="20"/>
          <w:szCs w:val="20"/>
        </w:rPr>
        <w:t>, the Inter-American Commission on Human Rights received a petition submitted by Dr.</w:t>
      </w:r>
      <w:r w:rsidR="00BA08F3" w:rsidRPr="00266272">
        <w:rPr>
          <w:rFonts w:ascii="Cambria" w:hAnsi="Cambria"/>
          <w:color w:val="000000"/>
          <w:sz w:val="20"/>
          <w:szCs w:val="20"/>
        </w:rPr>
        <w:t xml:space="preserve"> Luz Marina Barahona </w:t>
      </w:r>
      <w:r w:rsidR="0005524E" w:rsidRPr="00266272">
        <w:rPr>
          <w:rFonts w:ascii="Cambria" w:hAnsi="Cambria"/>
          <w:color w:val="000000"/>
          <w:sz w:val="20"/>
          <w:szCs w:val="20"/>
        </w:rPr>
        <w:t xml:space="preserve">denouncing the murder of Mr. </w:t>
      </w:r>
      <w:r w:rsidR="00BA08F3" w:rsidRPr="00266272">
        <w:rPr>
          <w:rFonts w:ascii="Cambria" w:hAnsi="Cambria"/>
          <w:color w:val="000000"/>
          <w:sz w:val="20"/>
          <w:szCs w:val="20"/>
        </w:rPr>
        <w:t>José Omar Torres.</w:t>
      </w:r>
    </w:p>
    <w:p w14:paraId="77726E34" w14:textId="77777777" w:rsidR="00BA08F3" w:rsidRPr="00266272" w:rsidRDefault="00BA08F3" w:rsidP="00266272">
      <w:pPr>
        <w:pStyle w:val="NormalWeb"/>
        <w:spacing w:before="0" w:beforeAutospacing="0" w:after="0" w:afterAutospacing="0"/>
        <w:ind w:right="450"/>
        <w:jc w:val="both"/>
        <w:rPr>
          <w:rFonts w:ascii="Cambria" w:hAnsi="Cambria"/>
          <w:color w:val="000000"/>
          <w:sz w:val="20"/>
          <w:szCs w:val="20"/>
        </w:rPr>
      </w:pPr>
    </w:p>
    <w:p w14:paraId="7BFAB793" w14:textId="14618C23" w:rsidR="00BA08F3" w:rsidRPr="00266272" w:rsidRDefault="0005524E" w:rsidP="00266272">
      <w:pPr>
        <w:pStyle w:val="NormalWeb"/>
        <w:numPr>
          <w:ilvl w:val="1"/>
          <w:numId w:val="58"/>
        </w:numPr>
        <w:spacing w:before="0" w:beforeAutospacing="0" w:after="0" w:afterAutospacing="0"/>
        <w:ind w:left="993" w:right="450" w:hanging="284"/>
        <w:jc w:val="both"/>
        <w:rPr>
          <w:rFonts w:ascii="Cambria" w:hAnsi="Cambria"/>
          <w:color w:val="000000"/>
          <w:sz w:val="20"/>
          <w:szCs w:val="20"/>
        </w:rPr>
      </w:pPr>
      <w:r w:rsidRPr="00266272">
        <w:rPr>
          <w:rFonts w:ascii="Cambria" w:hAnsi="Cambria"/>
          <w:color w:val="000000"/>
          <w:sz w:val="20"/>
          <w:szCs w:val="20"/>
        </w:rPr>
        <w:t xml:space="preserve">On July 10, </w:t>
      </w:r>
      <w:r w:rsidR="00826931" w:rsidRPr="00266272">
        <w:rPr>
          <w:rFonts w:ascii="Cambria" w:hAnsi="Cambria"/>
          <w:color w:val="000000"/>
          <w:sz w:val="20"/>
          <w:szCs w:val="20"/>
        </w:rPr>
        <w:t>2014,</w:t>
      </w:r>
      <w:r w:rsidR="00BA08F3" w:rsidRPr="00266272">
        <w:rPr>
          <w:rFonts w:ascii="Cambria" w:hAnsi="Cambria"/>
          <w:color w:val="000000"/>
          <w:sz w:val="20"/>
          <w:szCs w:val="20"/>
        </w:rPr>
        <w:t xml:space="preserve"> </w:t>
      </w:r>
      <w:r w:rsidRPr="00266272">
        <w:rPr>
          <w:rFonts w:ascii="Cambria" w:hAnsi="Cambria"/>
          <w:color w:val="000000"/>
          <w:sz w:val="20"/>
          <w:szCs w:val="20"/>
        </w:rPr>
        <w:t xml:space="preserve">the Third Sectional Prosecutor’s Office of </w:t>
      </w:r>
      <w:r w:rsidR="00BA08F3" w:rsidRPr="00266272">
        <w:rPr>
          <w:rFonts w:ascii="Cambria" w:hAnsi="Cambria"/>
          <w:color w:val="000000"/>
          <w:sz w:val="20"/>
          <w:szCs w:val="20"/>
        </w:rPr>
        <w:t xml:space="preserve">Villavicencio </w:t>
      </w:r>
      <w:r w:rsidRPr="00266272">
        <w:rPr>
          <w:rFonts w:ascii="Cambria" w:hAnsi="Cambria"/>
          <w:color w:val="000000"/>
          <w:sz w:val="20"/>
          <w:szCs w:val="20"/>
        </w:rPr>
        <w:t xml:space="preserve">ordered the preliminary reopening of the investigation into the murder of Mr. </w:t>
      </w:r>
      <w:r w:rsidR="00BA08F3" w:rsidRPr="00266272">
        <w:rPr>
          <w:rFonts w:ascii="Cambria" w:hAnsi="Cambria"/>
          <w:color w:val="000000"/>
          <w:sz w:val="20"/>
          <w:szCs w:val="20"/>
        </w:rPr>
        <w:t>José Omar Torres</w:t>
      </w:r>
      <w:r w:rsidRPr="00266272">
        <w:rPr>
          <w:rFonts w:ascii="Cambria" w:hAnsi="Cambria"/>
          <w:color w:val="000000"/>
          <w:sz w:val="20"/>
          <w:szCs w:val="20"/>
        </w:rPr>
        <w:t xml:space="preserve">, for which reason the order to desist was revoked on September 1, </w:t>
      </w:r>
      <w:r w:rsidR="00BA08F3" w:rsidRPr="00266272">
        <w:rPr>
          <w:rFonts w:ascii="Cambria" w:hAnsi="Cambria"/>
          <w:color w:val="000000"/>
          <w:sz w:val="20"/>
          <w:szCs w:val="20"/>
        </w:rPr>
        <w:t>2014</w:t>
      </w:r>
      <w:r w:rsidRPr="00266272">
        <w:rPr>
          <w:rFonts w:ascii="Cambria" w:hAnsi="Cambria"/>
          <w:color w:val="000000"/>
          <w:sz w:val="20"/>
          <w:szCs w:val="20"/>
        </w:rPr>
        <w:t>.</w:t>
      </w:r>
      <w:r w:rsidR="00BA08F3" w:rsidRPr="00266272">
        <w:rPr>
          <w:rStyle w:val="FootnoteReference"/>
          <w:rFonts w:ascii="Cambria" w:eastAsia="Trebuchet MS" w:hAnsi="Cambria"/>
          <w:sz w:val="20"/>
          <w:szCs w:val="20"/>
        </w:rPr>
        <w:footnoteReference w:id="8"/>
      </w:r>
    </w:p>
    <w:p w14:paraId="5C6177D0" w14:textId="77777777" w:rsidR="00BA08F3" w:rsidRPr="00266272" w:rsidRDefault="00BA08F3" w:rsidP="00266272">
      <w:pPr>
        <w:pStyle w:val="NormalWeb"/>
        <w:spacing w:before="0" w:beforeAutospacing="0" w:after="0" w:afterAutospacing="0"/>
        <w:ind w:right="450"/>
        <w:jc w:val="both"/>
        <w:rPr>
          <w:rFonts w:ascii="Cambria" w:hAnsi="Cambria"/>
          <w:color w:val="000000"/>
          <w:sz w:val="20"/>
          <w:szCs w:val="20"/>
        </w:rPr>
      </w:pPr>
    </w:p>
    <w:p w14:paraId="223E58AE" w14:textId="56F0D4E8" w:rsidR="00BA08F3" w:rsidRPr="00266272" w:rsidRDefault="0005524E" w:rsidP="00266272">
      <w:pPr>
        <w:pStyle w:val="NormalWeb"/>
        <w:numPr>
          <w:ilvl w:val="1"/>
          <w:numId w:val="58"/>
        </w:numPr>
        <w:spacing w:before="0" w:beforeAutospacing="0" w:after="0" w:afterAutospacing="0"/>
        <w:ind w:left="993" w:right="450" w:hanging="284"/>
        <w:jc w:val="both"/>
        <w:rPr>
          <w:rFonts w:ascii="Cambria" w:hAnsi="Cambria"/>
          <w:color w:val="000000"/>
          <w:sz w:val="20"/>
          <w:szCs w:val="20"/>
        </w:rPr>
      </w:pPr>
      <w:r w:rsidRPr="00266272">
        <w:rPr>
          <w:rFonts w:ascii="Cambria" w:hAnsi="Cambria"/>
          <w:color w:val="000000"/>
          <w:sz w:val="20"/>
          <w:szCs w:val="20"/>
        </w:rPr>
        <w:t xml:space="preserve">The investigation is currently in the preliminary stage </w:t>
      </w:r>
      <w:r w:rsidR="00664DB6" w:rsidRPr="00266272">
        <w:rPr>
          <w:rFonts w:ascii="Cambria" w:hAnsi="Cambria"/>
          <w:color w:val="000000"/>
          <w:sz w:val="20"/>
          <w:szCs w:val="20"/>
        </w:rPr>
        <w:t>of examining the</w:t>
      </w:r>
      <w:r w:rsidRPr="00266272">
        <w:rPr>
          <w:rFonts w:ascii="Cambria" w:hAnsi="Cambria"/>
          <w:color w:val="000000"/>
          <w:sz w:val="20"/>
          <w:szCs w:val="20"/>
        </w:rPr>
        <w:t xml:space="preserve"> evidence to clarify the facts and identify the perpetrators or participants in the crime.</w:t>
      </w:r>
      <w:r w:rsidR="00BA08F3" w:rsidRPr="00266272">
        <w:rPr>
          <w:rStyle w:val="FootnoteReference"/>
          <w:rFonts w:ascii="Cambria" w:eastAsia="Trebuchet MS" w:hAnsi="Cambria"/>
          <w:sz w:val="20"/>
          <w:szCs w:val="20"/>
        </w:rPr>
        <w:footnoteReference w:id="9"/>
      </w:r>
    </w:p>
    <w:p w14:paraId="4CDCD730" w14:textId="77777777" w:rsidR="00BA08F3" w:rsidRPr="00266272" w:rsidRDefault="00BA08F3" w:rsidP="00266272">
      <w:pPr>
        <w:pStyle w:val="NormalWeb"/>
        <w:spacing w:before="0" w:beforeAutospacing="0" w:after="0" w:afterAutospacing="0"/>
        <w:ind w:right="450"/>
        <w:jc w:val="both"/>
        <w:rPr>
          <w:rFonts w:ascii="Cambria" w:hAnsi="Cambria"/>
          <w:color w:val="000000"/>
          <w:sz w:val="20"/>
          <w:szCs w:val="20"/>
        </w:rPr>
      </w:pPr>
    </w:p>
    <w:p w14:paraId="4F382D52" w14:textId="61D81F90" w:rsidR="00BA08F3" w:rsidRPr="00266272" w:rsidRDefault="0005524E" w:rsidP="00266272">
      <w:pPr>
        <w:pStyle w:val="NormalWeb"/>
        <w:numPr>
          <w:ilvl w:val="1"/>
          <w:numId w:val="58"/>
        </w:numPr>
        <w:spacing w:before="0" w:beforeAutospacing="0" w:after="0" w:afterAutospacing="0"/>
        <w:ind w:left="993" w:right="450" w:hanging="284"/>
        <w:jc w:val="both"/>
        <w:rPr>
          <w:rFonts w:ascii="Cambria" w:hAnsi="Cambria"/>
          <w:color w:val="000000"/>
          <w:sz w:val="20"/>
          <w:szCs w:val="20"/>
        </w:rPr>
      </w:pPr>
      <w:r w:rsidRPr="00266272">
        <w:rPr>
          <w:rFonts w:ascii="Cambria" w:hAnsi="Cambria"/>
          <w:color w:val="000000"/>
          <w:sz w:val="20"/>
          <w:szCs w:val="20"/>
        </w:rPr>
        <w:t>On December 20,</w:t>
      </w:r>
      <w:r w:rsidR="00BA08F3" w:rsidRPr="00266272">
        <w:rPr>
          <w:rFonts w:ascii="Cambria" w:hAnsi="Cambria"/>
          <w:color w:val="000000"/>
          <w:sz w:val="20"/>
          <w:szCs w:val="20"/>
        </w:rPr>
        <w:t xml:space="preserve"> </w:t>
      </w:r>
      <w:r w:rsidR="00826931" w:rsidRPr="00266272">
        <w:rPr>
          <w:rFonts w:ascii="Cambria" w:hAnsi="Cambria"/>
          <w:color w:val="000000"/>
          <w:sz w:val="20"/>
          <w:szCs w:val="20"/>
        </w:rPr>
        <w:t>2021,</w:t>
      </w:r>
      <w:r w:rsidR="00BA08F3" w:rsidRPr="00266272">
        <w:rPr>
          <w:rFonts w:ascii="Cambria" w:hAnsi="Cambria"/>
          <w:color w:val="000000"/>
          <w:sz w:val="20"/>
          <w:szCs w:val="20"/>
        </w:rPr>
        <w:t xml:space="preserve"> </w:t>
      </w:r>
      <w:r w:rsidRPr="00266272">
        <w:rPr>
          <w:rFonts w:ascii="Cambria" w:hAnsi="Cambria"/>
          <w:color w:val="000000"/>
          <w:sz w:val="20"/>
          <w:szCs w:val="20"/>
        </w:rPr>
        <w:t>a Memorandum of Understanding was signed between the Colombian State and the petitioners</w:t>
      </w:r>
      <w:r w:rsidR="00664DB6" w:rsidRPr="00266272">
        <w:rPr>
          <w:rFonts w:ascii="Cambria" w:hAnsi="Cambria"/>
          <w:color w:val="000000"/>
          <w:sz w:val="20"/>
          <w:szCs w:val="20"/>
        </w:rPr>
        <w:t xml:space="preserve"> regarding</w:t>
      </w:r>
      <w:r w:rsidRPr="00266272">
        <w:rPr>
          <w:rFonts w:ascii="Cambria" w:hAnsi="Cambria"/>
          <w:color w:val="000000"/>
          <w:sz w:val="20"/>
          <w:szCs w:val="20"/>
        </w:rPr>
        <w:t xml:space="preserve"> the search for a friendly settlement</w:t>
      </w:r>
      <w:r w:rsidR="00BA08F3" w:rsidRPr="00266272">
        <w:rPr>
          <w:rFonts w:ascii="Cambria" w:hAnsi="Cambria"/>
          <w:color w:val="000000"/>
          <w:sz w:val="20"/>
          <w:szCs w:val="20"/>
        </w:rPr>
        <w:t>.</w:t>
      </w:r>
    </w:p>
    <w:p w14:paraId="392F774F" w14:textId="77777777" w:rsidR="00BA08F3" w:rsidRPr="00266272" w:rsidRDefault="00BA08F3" w:rsidP="00266272">
      <w:pPr>
        <w:pStyle w:val="NormalWeb"/>
        <w:spacing w:before="0" w:beforeAutospacing="0" w:after="0" w:afterAutospacing="0"/>
        <w:ind w:right="450"/>
        <w:jc w:val="both"/>
        <w:rPr>
          <w:rFonts w:ascii="Cambria" w:hAnsi="Cambria"/>
          <w:color w:val="000000"/>
          <w:sz w:val="20"/>
          <w:szCs w:val="20"/>
        </w:rPr>
      </w:pPr>
    </w:p>
    <w:p w14:paraId="6D00E757" w14:textId="3A753EA5" w:rsidR="00BA08F3" w:rsidRPr="00266272" w:rsidRDefault="0005524E" w:rsidP="00266272">
      <w:pPr>
        <w:pStyle w:val="NormalWeb"/>
        <w:numPr>
          <w:ilvl w:val="1"/>
          <w:numId w:val="58"/>
        </w:numPr>
        <w:spacing w:before="0" w:beforeAutospacing="0" w:after="0" w:afterAutospacing="0"/>
        <w:ind w:left="993" w:right="450" w:hanging="284"/>
        <w:jc w:val="both"/>
        <w:rPr>
          <w:rFonts w:ascii="Cambria" w:hAnsi="Cambria"/>
          <w:color w:val="000000"/>
          <w:sz w:val="20"/>
          <w:szCs w:val="20"/>
        </w:rPr>
      </w:pPr>
      <w:r w:rsidRPr="00266272">
        <w:rPr>
          <w:rFonts w:ascii="Cambria" w:hAnsi="Cambria"/>
          <w:color w:val="000000"/>
          <w:sz w:val="20"/>
          <w:szCs w:val="20"/>
        </w:rPr>
        <w:t xml:space="preserve">In the subsequent months, joint meetings </w:t>
      </w:r>
      <w:r w:rsidR="00664DB6" w:rsidRPr="00266272">
        <w:rPr>
          <w:rFonts w:ascii="Cambria" w:hAnsi="Cambria"/>
          <w:color w:val="000000"/>
          <w:sz w:val="20"/>
          <w:szCs w:val="20"/>
        </w:rPr>
        <w:t xml:space="preserve">were </w:t>
      </w:r>
      <w:r w:rsidRPr="00266272">
        <w:rPr>
          <w:rFonts w:ascii="Cambria" w:hAnsi="Cambria"/>
          <w:color w:val="000000"/>
          <w:sz w:val="20"/>
          <w:szCs w:val="20"/>
        </w:rPr>
        <w:t>held between the parties for the purpose of analyzing the reparation measures to be included in the Friendly Settlement Agreement that is signed on this date</w:t>
      </w:r>
      <w:r w:rsidR="00BA08F3" w:rsidRPr="00266272">
        <w:rPr>
          <w:rFonts w:ascii="Cambria" w:hAnsi="Cambria"/>
          <w:color w:val="000000"/>
          <w:sz w:val="20"/>
          <w:szCs w:val="20"/>
        </w:rPr>
        <w:t>.</w:t>
      </w:r>
    </w:p>
    <w:p w14:paraId="56B7E60C" w14:textId="77777777" w:rsidR="00BA08F3" w:rsidRPr="00266272" w:rsidRDefault="00BA08F3" w:rsidP="00266272">
      <w:pPr>
        <w:pStyle w:val="NormalWeb"/>
        <w:spacing w:before="0" w:beforeAutospacing="0" w:after="0" w:afterAutospacing="0"/>
        <w:ind w:right="450"/>
        <w:jc w:val="both"/>
        <w:rPr>
          <w:rFonts w:ascii="Cambria" w:hAnsi="Cambria"/>
          <w:color w:val="000000"/>
          <w:sz w:val="20"/>
          <w:szCs w:val="20"/>
        </w:rPr>
      </w:pPr>
    </w:p>
    <w:p w14:paraId="6801347F" w14:textId="0A5F4ABE" w:rsidR="00BA08F3" w:rsidRPr="00266272" w:rsidRDefault="0005524E" w:rsidP="00266272">
      <w:pPr>
        <w:pStyle w:val="NormalWeb"/>
        <w:spacing w:before="0" w:beforeAutospacing="0" w:after="0" w:afterAutospacing="0"/>
        <w:ind w:left="993" w:right="450"/>
        <w:jc w:val="center"/>
        <w:rPr>
          <w:rFonts w:ascii="Cambria" w:hAnsi="Cambria"/>
          <w:b/>
          <w:bCs/>
          <w:color w:val="000000"/>
          <w:sz w:val="20"/>
          <w:szCs w:val="20"/>
        </w:rPr>
      </w:pPr>
      <w:r w:rsidRPr="00266272">
        <w:rPr>
          <w:rFonts w:ascii="Cambria" w:hAnsi="Cambria"/>
          <w:b/>
          <w:bCs/>
          <w:color w:val="000000"/>
          <w:sz w:val="20"/>
          <w:szCs w:val="20"/>
        </w:rPr>
        <w:t>PART THREE: BENEFICIARIES</w:t>
      </w:r>
    </w:p>
    <w:p w14:paraId="1147D9AF" w14:textId="77777777" w:rsidR="00BA08F3" w:rsidRPr="00266272" w:rsidRDefault="00BA08F3" w:rsidP="00266272">
      <w:pPr>
        <w:pStyle w:val="NormalWeb"/>
        <w:spacing w:before="0" w:beforeAutospacing="0" w:after="0" w:afterAutospacing="0"/>
        <w:ind w:left="720" w:right="450"/>
        <w:jc w:val="both"/>
        <w:rPr>
          <w:rFonts w:ascii="Cambria" w:hAnsi="Cambria"/>
          <w:color w:val="000000"/>
          <w:sz w:val="20"/>
          <w:szCs w:val="20"/>
        </w:rPr>
      </w:pPr>
    </w:p>
    <w:p w14:paraId="0C76D77C" w14:textId="046149C3" w:rsidR="00BA08F3" w:rsidRPr="00266272" w:rsidRDefault="0005524E" w:rsidP="00266272">
      <w:pPr>
        <w:pStyle w:val="NormalWeb"/>
        <w:spacing w:before="0" w:beforeAutospacing="0" w:after="0" w:afterAutospacing="0"/>
        <w:ind w:left="720" w:right="450"/>
        <w:jc w:val="both"/>
        <w:rPr>
          <w:rFonts w:ascii="Cambria" w:hAnsi="Cambria"/>
          <w:color w:val="000000"/>
          <w:sz w:val="20"/>
          <w:szCs w:val="20"/>
        </w:rPr>
      </w:pPr>
      <w:r w:rsidRPr="00266272">
        <w:rPr>
          <w:rFonts w:ascii="Cambria" w:hAnsi="Cambria"/>
          <w:color w:val="000000"/>
          <w:sz w:val="20"/>
          <w:szCs w:val="20"/>
        </w:rPr>
        <w:t>The Colombian States recognizes the following persons as the victims in this agreement</w:t>
      </w:r>
      <w:r w:rsidR="00BA08F3" w:rsidRPr="00266272">
        <w:rPr>
          <w:rFonts w:ascii="Cambria" w:hAnsi="Cambria"/>
          <w:color w:val="000000"/>
          <w:sz w:val="20"/>
          <w:szCs w:val="20"/>
        </w:rPr>
        <w:t>:</w:t>
      </w:r>
    </w:p>
    <w:p w14:paraId="46355968" w14:textId="77777777" w:rsidR="00BA08F3" w:rsidRPr="00266272" w:rsidRDefault="00BA08F3" w:rsidP="00266272">
      <w:pPr>
        <w:pStyle w:val="NormalWeb"/>
        <w:spacing w:before="0" w:beforeAutospacing="0" w:after="0" w:afterAutospacing="0"/>
        <w:ind w:left="720" w:right="450"/>
        <w:jc w:val="both"/>
        <w:rPr>
          <w:rFonts w:ascii="Cambria" w:hAnsi="Cambria"/>
          <w:color w:val="000000"/>
          <w:sz w:val="20"/>
          <w:szCs w:val="20"/>
          <w:highlight w:val="yellow"/>
        </w:rPr>
      </w:pPr>
    </w:p>
    <w:tbl>
      <w:tblPr>
        <w:tblStyle w:val="TableGrid"/>
        <w:tblW w:w="0" w:type="auto"/>
        <w:tblInd w:w="720" w:type="dxa"/>
        <w:tblLook w:val="04A0" w:firstRow="1" w:lastRow="0" w:firstColumn="1" w:lastColumn="0" w:noHBand="0" w:noVBand="1"/>
      </w:tblPr>
      <w:tblGrid>
        <w:gridCol w:w="2252"/>
        <w:gridCol w:w="2835"/>
        <w:gridCol w:w="2977"/>
      </w:tblGrid>
      <w:tr w:rsidR="00BA08F3" w:rsidRPr="00266272" w14:paraId="31E3E648" w14:textId="77777777" w:rsidTr="00171B31">
        <w:tc>
          <w:tcPr>
            <w:tcW w:w="2252" w:type="dxa"/>
            <w:shd w:val="clear" w:color="auto" w:fill="BFBFBF" w:themeFill="background1" w:themeFillShade="BF"/>
            <w:vAlign w:val="center"/>
          </w:tcPr>
          <w:p w14:paraId="07B3CED0" w14:textId="68A69766" w:rsidR="00BA08F3" w:rsidRPr="00266272" w:rsidRDefault="00BA08F3" w:rsidP="00266272">
            <w:pPr>
              <w:pStyle w:val="NormalWeb"/>
              <w:spacing w:before="0" w:beforeAutospacing="0" w:after="0" w:afterAutospacing="0"/>
              <w:ind w:right="-73"/>
              <w:jc w:val="center"/>
              <w:rPr>
                <w:rFonts w:ascii="Cambria" w:hAnsi="Cambria"/>
                <w:b/>
                <w:bCs/>
                <w:color w:val="000000"/>
                <w:sz w:val="20"/>
                <w:szCs w:val="20"/>
              </w:rPr>
            </w:pPr>
            <w:r w:rsidRPr="00266272">
              <w:rPr>
                <w:rFonts w:ascii="Cambria" w:hAnsi="Cambria"/>
                <w:b/>
                <w:bCs/>
                <w:color w:val="000000"/>
                <w:sz w:val="20"/>
                <w:szCs w:val="20"/>
              </w:rPr>
              <w:t>N</w:t>
            </w:r>
            <w:r w:rsidR="0005524E" w:rsidRPr="00266272">
              <w:rPr>
                <w:rFonts w:ascii="Cambria" w:hAnsi="Cambria"/>
                <w:b/>
                <w:bCs/>
                <w:color w:val="000000"/>
                <w:sz w:val="20"/>
                <w:szCs w:val="20"/>
              </w:rPr>
              <w:t>ame</w:t>
            </w:r>
          </w:p>
        </w:tc>
        <w:tc>
          <w:tcPr>
            <w:tcW w:w="2835" w:type="dxa"/>
            <w:shd w:val="clear" w:color="auto" w:fill="BFBFBF" w:themeFill="background1" w:themeFillShade="BF"/>
            <w:vAlign w:val="center"/>
          </w:tcPr>
          <w:p w14:paraId="1811C7D9" w14:textId="3AE4B54B" w:rsidR="00BA08F3" w:rsidRPr="00266272" w:rsidRDefault="00371629" w:rsidP="00266272">
            <w:pPr>
              <w:pStyle w:val="NormalWeb"/>
              <w:spacing w:before="0" w:beforeAutospacing="0" w:after="0" w:afterAutospacing="0"/>
              <w:ind w:right="31"/>
              <w:jc w:val="center"/>
              <w:rPr>
                <w:rFonts w:ascii="Cambria" w:hAnsi="Cambria"/>
                <w:b/>
                <w:bCs/>
                <w:color w:val="000000"/>
                <w:sz w:val="20"/>
                <w:szCs w:val="20"/>
              </w:rPr>
            </w:pPr>
            <w:r w:rsidRPr="00266272">
              <w:rPr>
                <w:rFonts w:ascii="Cambria" w:hAnsi="Cambria"/>
                <w:b/>
                <w:bCs/>
                <w:color w:val="000000"/>
                <w:sz w:val="20"/>
                <w:szCs w:val="20"/>
              </w:rPr>
              <w:t>Identity document</w:t>
            </w:r>
          </w:p>
        </w:tc>
        <w:tc>
          <w:tcPr>
            <w:tcW w:w="2977" w:type="dxa"/>
            <w:shd w:val="clear" w:color="auto" w:fill="BFBFBF" w:themeFill="background1" w:themeFillShade="BF"/>
            <w:vAlign w:val="center"/>
          </w:tcPr>
          <w:p w14:paraId="7D2C91D7" w14:textId="1F3834C1" w:rsidR="00BA08F3" w:rsidRPr="00266272" w:rsidRDefault="00371629" w:rsidP="00266272">
            <w:pPr>
              <w:pStyle w:val="NormalWeb"/>
              <w:spacing w:before="0" w:beforeAutospacing="0" w:after="0" w:afterAutospacing="0"/>
              <w:ind w:right="-105"/>
              <w:jc w:val="center"/>
              <w:rPr>
                <w:rFonts w:ascii="Cambria" w:hAnsi="Cambria"/>
                <w:b/>
                <w:bCs/>
                <w:color w:val="000000"/>
                <w:sz w:val="20"/>
                <w:szCs w:val="20"/>
              </w:rPr>
            </w:pPr>
            <w:r w:rsidRPr="00266272">
              <w:rPr>
                <w:rFonts w:ascii="Cambria" w:hAnsi="Cambria"/>
                <w:b/>
                <w:bCs/>
                <w:color w:val="000000"/>
                <w:sz w:val="20"/>
                <w:szCs w:val="20"/>
              </w:rPr>
              <w:t>Relationship</w:t>
            </w:r>
          </w:p>
        </w:tc>
      </w:tr>
      <w:tr w:rsidR="00BA08F3" w:rsidRPr="00266272" w14:paraId="1C303D11" w14:textId="77777777" w:rsidTr="00171B31">
        <w:tc>
          <w:tcPr>
            <w:tcW w:w="2252" w:type="dxa"/>
            <w:vAlign w:val="center"/>
          </w:tcPr>
          <w:p w14:paraId="0F0637B1" w14:textId="77777777" w:rsidR="00BA08F3" w:rsidRPr="00266272" w:rsidRDefault="00BA08F3" w:rsidP="00266272">
            <w:pPr>
              <w:pStyle w:val="NormalWeb"/>
              <w:spacing w:before="0" w:beforeAutospacing="0" w:after="0" w:afterAutospacing="0"/>
              <w:ind w:right="-73"/>
              <w:jc w:val="center"/>
              <w:rPr>
                <w:rFonts w:ascii="Cambria" w:hAnsi="Cambria"/>
                <w:color w:val="000000"/>
                <w:sz w:val="20"/>
                <w:szCs w:val="20"/>
              </w:rPr>
            </w:pPr>
            <w:r w:rsidRPr="00266272">
              <w:rPr>
                <w:rFonts w:ascii="Cambria" w:hAnsi="Cambria"/>
                <w:color w:val="000000"/>
                <w:sz w:val="20"/>
                <w:szCs w:val="20"/>
              </w:rPr>
              <w:t>Eunice Cubides De Torres</w:t>
            </w:r>
          </w:p>
        </w:tc>
        <w:tc>
          <w:tcPr>
            <w:tcW w:w="2835" w:type="dxa"/>
            <w:vAlign w:val="center"/>
          </w:tcPr>
          <w:p w14:paraId="7C934B7A" w14:textId="77777777" w:rsidR="00BA08F3" w:rsidRPr="00266272" w:rsidRDefault="00BA08F3" w:rsidP="00266272">
            <w:pPr>
              <w:pStyle w:val="NormalWeb"/>
              <w:spacing w:before="0" w:beforeAutospacing="0" w:after="0" w:afterAutospacing="0"/>
              <w:ind w:right="-111"/>
              <w:jc w:val="center"/>
              <w:rPr>
                <w:rFonts w:ascii="Cambria" w:hAnsi="Cambria"/>
                <w:color w:val="000000"/>
                <w:sz w:val="20"/>
                <w:szCs w:val="20"/>
              </w:rPr>
            </w:pPr>
            <w:r w:rsidRPr="00266272">
              <w:rPr>
                <w:rFonts w:ascii="Cambria" w:hAnsi="Cambria"/>
                <w:color w:val="000000"/>
                <w:sz w:val="20"/>
                <w:szCs w:val="20"/>
              </w:rPr>
              <w:t>[…]</w:t>
            </w:r>
          </w:p>
        </w:tc>
        <w:tc>
          <w:tcPr>
            <w:tcW w:w="2977" w:type="dxa"/>
            <w:vAlign w:val="center"/>
          </w:tcPr>
          <w:p w14:paraId="39C380C8" w14:textId="57DADFEF" w:rsidR="00BA08F3" w:rsidRPr="00266272" w:rsidRDefault="00371629" w:rsidP="00266272">
            <w:pPr>
              <w:pStyle w:val="NormalWeb"/>
              <w:spacing w:before="0" w:beforeAutospacing="0" w:after="0" w:afterAutospacing="0"/>
              <w:ind w:right="-105"/>
              <w:jc w:val="center"/>
              <w:rPr>
                <w:rFonts w:ascii="Cambria" w:hAnsi="Cambria"/>
                <w:color w:val="000000"/>
                <w:sz w:val="20"/>
                <w:szCs w:val="20"/>
              </w:rPr>
            </w:pPr>
            <w:r w:rsidRPr="00266272">
              <w:rPr>
                <w:rFonts w:ascii="Cambria" w:hAnsi="Cambria"/>
                <w:color w:val="000000"/>
                <w:sz w:val="20"/>
                <w:szCs w:val="20"/>
              </w:rPr>
              <w:t>Wife</w:t>
            </w:r>
          </w:p>
        </w:tc>
      </w:tr>
      <w:tr w:rsidR="00BA08F3" w:rsidRPr="00266272" w14:paraId="24A83164" w14:textId="77777777" w:rsidTr="00171B31">
        <w:tc>
          <w:tcPr>
            <w:tcW w:w="2252" w:type="dxa"/>
            <w:vAlign w:val="center"/>
          </w:tcPr>
          <w:p w14:paraId="01A388CD" w14:textId="77777777" w:rsidR="00BA08F3" w:rsidRPr="00266272" w:rsidRDefault="00BA08F3" w:rsidP="00266272">
            <w:pPr>
              <w:pStyle w:val="NormalWeb"/>
              <w:spacing w:before="0" w:beforeAutospacing="0" w:after="0" w:afterAutospacing="0"/>
              <w:ind w:right="-73"/>
              <w:jc w:val="center"/>
              <w:rPr>
                <w:rFonts w:ascii="Cambria" w:hAnsi="Cambria"/>
                <w:color w:val="000000"/>
                <w:sz w:val="20"/>
                <w:szCs w:val="20"/>
              </w:rPr>
            </w:pPr>
            <w:r w:rsidRPr="00266272">
              <w:rPr>
                <w:rFonts w:ascii="Cambria" w:hAnsi="Cambria"/>
                <w:color w:val="000000"/>
                <w:sz w:val="20"/>
                <w:szCs w:val="20"/>
              </w:rPr>
              <w:t>Yudy Maryory Torres Cubides</w:t>
            </w:r>
          </w:p>
        </w:tc>
        <w:tc>
          <w:tcPr>
            <w:tcW w:w="2835" w:type="dxa"/>
            <w:vAlign w:val="center"/>
          </w:tcPr>
          <w:p w14:paraId="79C3C8DB" w14:textId="77777777" w:rsidR="00BA08F3" w:rsidRPr="00266272" w:rsidRDefault="00BA08F3" w:rsidP="00266272">
            <w:pPr>
              <w:pStyle w:val="NormalWeb"/>
              <w:spacing w:before="0" w:beforeAutospacing="0" w:after="0" w:afterAutospacing="0"/>
              <w:ind w:right="-111"/>
              <w:jc w:val="center"/>
              <w:rPr>
                <w:rFonts w:ascii="Cambria" w:hAnsi="Cambria"/>
                <w:color w:val="000000"/>
                <w:sz w:val="20"/>
                <w:szCs w:val="20"/>
              </w:rPr>
            </w:pPr>
            <w:r w:rsidRPr="00266272">
              <w:rPr>
                <w:rFonts w:ascii="Cambria" w:hAnsi="Cambria"/>
                <w:color w:val="000000"/>
                <w:sz w:val="20"/>
                <w:szCs w:val="20"/>
              </w:rPr>
              <w:t>[…]</w:t>
            </w:r>
          </w:p>
        </w:tc>
        <w:tc>
          <w:tcPr>
            <w:tcW w:w="2977" w:type="dxa"/>
            <w:vAlign w:val="center"/>
          </w:tcPr>
          <w:p w14:paraId="66FD7617" w14:textId="66900C7C" w:rsidR="00BA08F3" w:rsidRPr="00266272" w:rsidRDefault="00371629" w:rsidP="00266272">
            <w:pPr>
              <w:pStyle w:val="NormalWeb"/>
              <w:spacing w:before="0" w:beforeAutospacing="0" w:after="0" w:afterAutospacing="0"/>
              <w:ind w:right="-105"/>
              <w:jc w:val="center"/>
              <w:rPr>
                <w:rFonts w:ascii="Cambria" w:hAnsi="Cambria"/>
                <w:color w:val="000000"/>
                <w:sz w:val="20"/>
                <w:szCs w:val="20"/>
              </w:rPr>
            </w:pPr>
            <w:r w:rsidRPr="00266272">
              <w:rPr>
                <w:rFonts w:ascii="Cambria" w:hAnsi="Cambria"/>
                <w:color w:val="000000"/>
                <w:sz w:val="20"/>
                <w:szCs w:val="20"/>
              </w:rPr>
              <w:t>Daughter</w:t>
            </w:r>
          </w:p>
        </w:tc>
      </w:tr>
      <w:tr w:rsidR="00BA08F3" w:rsidRPr="00266272" w14:paraId="4229A2F1" w14:textId="77777777" w:rsidTr="00171B31">
        <w:tc>
          <w:tcPr>
            <w:tcW w:w="2252" w:type="dxa"/>
            <w:vAlign w:val="center"/>
          </w:tcPr>
          <w:p w14:paraId="637B856B" w14:textId="77777777" w:rsidR="00BA08F3" w:rsidRPr="00266272" w:rsidRDefault="00BA08F3" w:rsidP="00266272">
            <w:pPr>
              <w:pStyle w:val="NormalWeb"/>
              <w:spacing w:before="0" w:beforeAutospacing="0" w:after="0" w:afterAutospacing="0"/>
              <w:ind w:right="-73"/>
              <w:jc w:val="center"/>
              <w:rPr>
                <w:rFonts w:ascii="Cambria" w:hAnsi="Cambria"/>
                <w:color w:val="000000"/>
                <w:sz w:val="20"/>
                <w:szCs w:val="20"/>
              </w:rPr>
            </w:pPr>
            <w:r w:rsidRPr="00266272">
              <w:rPr>
                <w:rFonts w:ascii="Cambria" w:hAnsi="Cambria"/>
                <w:color w:val="000000"/>
                <w:sz w:val="20"/>
                <w:szCs w:val="20"/>
              </w:rPr>
              <w:t>Franklin Ges Torres Cubides</w:t>
            </w:r>
          </w:p>
        </w:tc>
        <w:tc>
          <w:tcPr>
            <w:tcW w:w="2835" w:type="dxa"/>
            <w:vAlign w:val="center"/>
          </w:tcPr>
          <w:p w14:paraId="14BA4DA3" w14:textId="77777777" w:rsidR="00BA08F3" w:rsidRPr="00266272" w:rsidRDefault="00BA08F3" w:rsidP="00266272">
            <w:pPr>
              <w:pStyle w:val="NormalWeb"/>
              <w:spacing w:before="0" w:beforeAutospacing="0" w:after="0" w:afterAutospacing="0"/>
              <w:ind w:right="-111"/>
              <w:jc w:val="center"/>
              <w:rPr>
                <w:rFonts w:ascii="Cambria" w:hAnsi="Cambria"/>
                <w:color w:val="000000"/>
                <w:sz w:val="20"/>
                <w:szCs w:val="20"/>
              </w:rPr>
            </w:pPr>
            <w:r w:rsidRPr="00266272">
              <w:rPr>
                <w:rFonts w:ascii="Cambria" w:hAnsi="Cambria"/>
                <w:color w:val="000000"/>
                <w:sz w:val="20"/>
                <w:szCs w:val="20"/>
              </w:rPr>
              <w:t>[…]</w:t>
            </w:r>
          </w:p>
        </w:tc>
        <w:tc>
          <w:tcPr>
            <w:tcW w:w="2977" w:type="dxa"/>
            <w:vAlign w:val="center"/>
          </w:tcPr>
          <w:p w14:paraId="4A41320B" w14:textId="08E3F032" w:rsidR="00BA08F3" w:rsidRPr="00266272" w:rsidRDefault="00371629" w:rsidP="00266272">
            <w:pPr>
              <w:pStyle w:val="NormalWeb"/>
              <w:spacing w:before="0" w:beforeAutospacing="0" w:after="0" w:afterAutospacing="0"/>
              <w:ind w:right="-105"/>
              <w:jc w:val="center"/>
              <w:rPr>
                <w:rFonts w:ascii="Cambria" w:hAnsi="Cambria"/>
                <w:color w:val="000000"/>
                <w:sz w:val="20"/>
                <w:szCs w:val="20"/>
              </w:rPr>
            </w:pPr>
            <w:r w:rsidRPr="00266272">
              <w:rPr>
                <w:rFonts w:ascii="Cambria" w:hAnsi="Cambria"/>
                <w:color w:val="000000"/>
                <w:sz w:val="20"/>
                <w:szCs w:val="20"/>
              </w:rPr>
              <w:t>Son</w:t>
            </w:r>
          </w:p>
        </w:tc>
      </w:tr>
      <w:tr w:rsidR="00BA08F3" w:rsidRPr="00266272" w14:paraId="3B9FAA76" w14:textId="77777777" w:rsidTr="00171B31">
        <w:tc>
          <w:tcPr>
            <w:tcW w:w="2252" w:type="dxa"/>
            <w:vAlign w:val="center"/>
          </w:tcPr>
          <w:p w14:paraId="525CD450" w14:textId="3A24E347" w:rsidR="00BA08F3" w:rsidRPr="00266272" w:rsidRDefault="00BA08F3" w:rsidP="00266272">
            <w:pPr>
              <w:pStyle w:val="NormalWeb"/>
              <w:spacing w:before="0" w:beforeAutospacing="0" w:after="0" w:afterAutospacing="0"/>
              <w:ind w:right="-73"/>
              <w:jc w:val="center"/>
              <w:rPr>
                <w:rFonts w:ascii="Cambria" w:hAnsi="Cambria"/>
                <w:color w:val="000000"/>
                <w:sz w:val="20"/>
                <w:szCs w:val="20"/>
              </w:rPr>
            </w:pPr>
            <w:r w:rsidRPr="00266272">
              <w:rPr>
                <w:rFonts w:ascii="Cambria" w:hAnsi="Cambria"/>
                <w:color w:val="000000"/>
                <w:sz w:val="20"/>
                <w:szCs w:val="20"/>
              </w:rPr>
              <w:t>Danny Darles Torres Cubides (</w:t>
            </w:r>
            <w:r w:rsidR="00371629" w:rsidRPr="00266272">
              <w:rPr>
                <w:rFonts w:ascii="Cambria" w:hAnsi="Cambria"/>
                <w:color w:val="000000"/>
                <w:sz w:val="20"/>
                <w:szCs w:val="20"/>
              </w:rPr>
              <w:t>R.I.P.</w:t>
            </w:r>
            <w:r w:rsidRPr="00266272">
              <w:rPr>
                <w:rFonts w:ascii="Cambria" w:hAnsi="Cambria"/>
                <w:color w:val="000000"/>
                <w:sz w:val="20"/>
                <w:szCs w:val="20"/>
              </w:rPr>
              <w:t>)</w:t>
            </w:r>
            <w:r w:rsidRPr="00266272">
              <w:rPr>
                <w:rStyle w:val="FootnoteReference"/>
                <w:rFonts w:ascii="Cambria" w:eastAsia="Trebuchet MS" w:hAnsi="Cambria"/>
                <w:sz w:val="20"/>
                <w:szCs w:val="20"/>
              </w:rPr>
              <w:footnoteReference w:id="10"/>
            </w:r>
          </w:p>
        </w:tc>
        <w:tc>
          <w:tcPr>
            <w:tcW w:w="2835" w:type="dxa"/>
            <w:vAlign w:val="center"/>
          </w:tcPr>
          <w:p w14:paraId="4E49D5F5" w14:textId="77777777" w:rsidR="00BA08F3" w:rsidRPr="00266272" w:rsidRDefault="00BA08F3" w:rsidP="00266272">
            <w:pPr>
              <w:pStyle w:val="NormalWeb"/>
              <w:spacing w:before="0" w:beforeAutospacing="0" w:after="0" w:afterAutospacing="0"/>
              <w:ind w:right="-111"/>
              <w:jc w:val="center"/>
              <w:rPr>
                <w:rFonts w:ascii="Cambria" w:hAnsi="Cambria"/>
                <w:color w:val="000000"/>
                <w:sz w:val="20"/>
                <w:szCs w:val="20"/>
              </w:rPr>
            </w:pPr>
            <w:r w:rsidRPr="00266272">
              <w:rPr>
                <w:rFonts w:ascii="Cambria" w:hAnsi="Cambria"/>
                <w:color w:val="000000"/>
                <w:sz w:val="20"/>
                <w:szCs w:val="20"/>
              </w:rPr>
              <w:t>[…]</w:t>
            </w:r>
          </w:p>
        </w:tc>
        <w:tc>
          <w:tcPr>
            <w:tcW w:w="2977" w:type="dxa"/>
            <w:vAlign w:val="center"/>
          </w:tcPr>
          <w:p w14:paraId="01A1EA21" w14:textId="1C6AFA17" w:rsidR="00BA08F3" w:rsidRPr="00266272" w:rsidRDefault="00371629" w:rsidP="00266272">
            <w:pPr>
              <w:pStyle w:val="NormalWeb"/>
              <w:spacing w:before="0" w:beforeAutospacing="0" w:after="0" w:afterAutospacing="0"/>
              <w:ind w:right="-105"/>
              <w:jc w:val="center"/>
              <w:rPr>
                <w:rFonts w:ascii="Cambria" w:hAnsi="Cambria"/>
                <w:color w:val="000000"/>
                <w:sz w:val="20"/>
                <w:szCs w:val="20"/>
              </w:rPr>
            </w:pPr>
            <w:r w:rsidRPr="00266272">
              <w:rPr>
                <w:rFonts w:ascii="Cambria" w:hAnsi="Cambria"/>
                <w:color w:val="000000"/>
                <w:sz w:val="20"/>
                <w:szCs w:val="20"/>
              </w:rPr>
              <w:t>Son</w:t>
            </w:r>
          </w:p>
        </w:tc>
      </w:tr>
    </w:tbl>
    <w:p w14:paraId="775B4CBA" w14:textId="77777777" w:rsidR="00BA08F3" w:rsidRPr="00266272" w:rsidRDefault="00BA08F3" w:rsidP="00266272">
      <w:pPr>
        <w:pStyle w:val="NormalWeb"/>
        <w:spacing w:before="0" w:beforeAutospacing="0" w:after="0" w:afterAutospacing="0"/>
        <w:ind w:left="720" w:right="450"/>
        <w:jc w:val="both"/>
        <w:rPr>
          <w:rFonts w:ascii="Cambria" w:hAnsi="Cambria"/>
          <w:color w:val="000000"/>
          <w:sz w:val="20"/>
          <w:szCs w:val="20"/>
          <w:highlight w:val="yellow"/>
        </w:rPr>
      </w:pPr>
    </w:p>
    <w:p w14:paraId="049B7B67" w14:textId="7ED212D0" w:rsidR="00BA08F3" w:rsidRPr="00266272" w:rsidRDefault="00371629" w:rsidP="00266272">
      <w:pPr>
        <w:pStyle w:val="NormalWeb"/>
        <w:spacing w:before="0" w:beforeAutospacing="0" w:after="0" w:afterAutospacing="0"/>
        <w:ind w:left="720" w:right="450"/>
        <w:jc w:val="both"/>
        <w:rPr>
          <w:rFonts w:ascii="Cambria" w:hAnsi="Cambria"/>
          <w:color w:val="000000"/>
          <w:sz w:val="20"/>
          <w:szCs w:val="20"/>
        </w:rPr>
      </w:pPr>
      <w:r w:rsidRPr="00266272">
        <w:rPr>
          <w:rFonts w:ascii="Cambria" w:hAnsi="Cambria"/>
          <w:color w:val="000000"/>
          <w:sz w:val="20"/>
          <w:szCs w:val="20"/>
        </w:rPr>
        <w:t xml:space="preserve">The victims recognized in this </w:t>
      </w:r>
      <w:r w:rsidR="007C535B" w:rsidRPr="00266272">
        <w:rPr>
          <w:rFonts w:ascii="Cambria" w:hAnsi="Cambria"/>
          <w:color w:val="000000"/>
          <w:sz w:val="20"/>
          <w:szCs w:val="20"/>
        </w:rPr>
        <w:t>friendly settlement agreement</w:t>
      </w:r>
      <w:r w:rsidRPr="00266272">
        <w:rPr>
          <w:rFonts w:ascii="Cambria" w:hAnsi="Cambria"/>
          <w:color w:val="000000"/>
          <w:sz w:val="20"/>
          <w:szCs w:val="20"/>
        </w:rPr>
        <w:t xml:space="preserve"> shall </w:t>
      </w:r>
      <w:r w:rsidR="007C535B" w:rsidRPr="00266272">
        <w:rPr>
          <w:rFonts w:ascii="Cambria" w:hAnsi="Cambria"/>
          <w:color w:val="000000"/>
          <w:sz w:val="20"/>
          <w:szCs w:val="20"/>
        </w:rPr>
        <w:t>b</w:t>
      </w:r>
      <w:r w:rsidRPr="00266272">
        <w:rPr>
          <w:rFonts w:ascii="Cambria" w:hAnsi="Cambria"/>
          <w:color w:val="000000"/>
          <w:sz w:val="20"/>
          <w:szCs w:val="20"/>
        </w:rPr>
        <w:t>enefit provided they demonstrate their blood or kinship ties to Mr.</w:t>
      </w:r>
      <w:r w:rsidR="00BA08F3" w:rsidRPr="00266272">
        <w:rPr>
          <w:rFonts w:ascii="Cambria" w:hAnsi="Cambria"/>
          <w:color w:val="000000"/>
          <w:sz w:val="20"/>
          <w:szCs w:val="20"/>
        </w:rPr>
        <w:t xml:space="preserve"> José Omar Torres.</w:t>
      </w:r>
    </w:p>
    <w:p w14:paraId="5BD9CD66" w14:textId="77777777" w:rsidR="00BA08F3" w:rsidRPr="00266272" w:rsidRDefault="00BA08F3" w:rsidP="00266272">
      <w:pPr>
        <w:pStyle w:val="NormalWeb"/>
        <w:spacing w:before="0" w:beforeAutospacing="0" w:after="0" w:afterAutospacing="0"/>
        <w:ind w:left="720" w:right="450"/>
        <w:jc w:val="both"/>
        <w:rPr>
          <w:rFonts w:ascii="Cambria" w:hAnsi="Cambria"/>
          <w:color w:val="000000"/>
          <w:sz w:val="20"/>
          <w:szCs w:val="20"/>
        </w:rPr>
      </w:pPr>
    </w:p>
    <w:p w14:paraId="4DA9979F" w14:textId="3563F44C" w:rsidR="00BA08F3" w:rsidRPr="00266272" w:rsidRDefault="00371629" w:rsidP="00266272">
      <w:pPr>
        <w:pStyle w:val="NormalWeb"/>
        <w:spacing w:before="0" w:beforeAutospacing="0" w:after="0" w:afterAutospacing="0"/>
        <w:ind w:left="720" w:right="450"/>
        <w:jc w:val="both"/>
        <w:rPr>
          <w:rFonts w:ascii="Cambria" w:hAnsi="Cambria"/>
          <w:color w:val="000000"/>
          <w:sz w:val="20"/>
          <w:szCs w:val="20"/>
        </w:rPr>
      </w:pPr>
      <w:r w:rsidRPr="00266272">
        <w:rPr>
          <w:rFonts w:ascii="Cambria" w:hAnsi="Cambria"/>
          <w:color w:val="000000"/>
          <w:sz w:val="20"/>
          <w:szCs w:val="20"/>
        </w:rPr>
        <w:t xml:space="preserve">In addition, the victims who shall benefit from this </w:t>
      </w:r>
      <w:r w:rsidR="007C535B" w:rsidRPr="00266272">
        <w:rPr>
          <w:rFonts w:ascii="Cambria" w:hAnsi="Cambria"/>
          <w:color w:val="000000"/>
          <w:sz w:val="20"/>
          <w:szCs w:val="20"/>
        </w:rPr>
        <w:t>f</w:t>
      </w:r>
      <w:r w:rsidRPr="00266272">
        <w:rPr>
          <w:rFonts w:ascii="Cambria" w:hAnsi="Cambria"/>
          <w:color w:val="000000"/>
          <w:sz w:val="20"/>
          <w:szCs w:val="20"/>
        </w:rPr>
        <w:t xml:space="preserve">riendly </w:t>
      </w:r>
      <w:r w:rsidR="007C535B" w:rsidRPr="00266272">
        <w:rPr>
          <w:rFonts w:ascii="Cambria" w:hAnsi="Cambria"/>
          <w:color w:val="000000"/>
          <w:sz w:val="20"/>
          <w:szCs w:val="20"/>
        </w:rPr>
        <w:t>s</w:t>
      </w:r>
      <w:r w:rsidRPr="00266272">
        <w:rPr>
          <w:rFonts w:ascii="Cambria" w:hAnsi="Cambria"/>
          <w:color w:val="000000"/>
          <w:sz w:val="20"/>
          <w:szCs w:val="20"/>
        </w:rPr>
        <w:t xml:space="preserve">ettlement </w:t>
      </w:r>
      <w:r w:rsidR="007C535B" w:rsidRPr="00266272">
        <w:rPr>
          <w:rFonts w:ascii="Cambria" w:hAnsi="Cambria"/>
          <w:color w:val="000000"/>
          <w:sz w:val="20"/>
          <w:szCs w:val="20"/>
        </w:rPr>
        <w:t>a</w:t>
      </w:r>
      <w:r w:rsidRPr="00266272">
        <w:rPr>
          <w:rFonts w:ascii="Cambria" w:hAnsi="Cambria"/>
          <w:color w:val="000000"/>
          <w:sz w:val="20"/>
          <w:szCs w:val="20"/>
        </w:rPr>
        <w:t>greement shall be those who were alive at the time of the victimizing event.</w:t>
      </w:r>
      <w:r w:rsidR="00BA08F3" w:rsidRPr="00266272">
        <w:rPr>
          <w:rStyle w:val="FootnoteReference"/>
          <w:rFonts w:ascii="Cambria" w:eastAsia="Trebuchet MS" w:hAnsi="Cambria"/>
          <w:sz w:val="20"/>
          <w:szCs w:val="20"/>
        </w:rPr>
        <w:footnoteReference w:id="11"/>
      </w:r>
    </w:p>
    <w:p w14:paraId="7E2A993B" w14:textId="77777777" w:rsidR="00BA08F3" w:rsidRPr="00266272" w:rsidRDefault="00BA08F3" w:rsidP="00266272">
      <w:pPr>
        <w:pStyle w:val="NormalWeb"/>
        <w:spacing w:before="0" w:beforeAutospacing="0" w:after="0" w:afterAutospacing="0"/>
        <w:ind w:left="720" w:right="450"/>
        <w:jc w:val="both"/>
        <w:rPr>
          <w:rFonts w:ascii="Cambria" w:hAnsi="Cambria"/>
          <w:color w:val="000000"/>
          <w:sz w:val="20"/>
          <w:szCs w:val="20"/>
        </w:rPr>
      </w:pPr>
    </w:p>
    <w:p w14:paraId="434570E8" w14:textId="72C3DCB3" w:rsidR="00BA08F3" w:rsidRPr="00266272" w:rsidRDefault="00371629" w:rsidP="00266272">
      <w:pPr>
        <w:pStyle w:val="NormalWeb"/>
        <w:spacing w:before="0" w:beforeAutospacing="0" w:after="0" w:afterAutospacing="0"/>
        <w:ind w:left="720" w:right="450"/>
        <w:jc w:val="center"/>
        <w:rPr>
          <w:rFonts w:ascii="Cambria" w:hAnsi="Cambria"/>
          <w:b/>
          <w:bCs/>
          <w:color w:val="000000"/>
          <w:sz w:val="20"/>
          <w:szCs w:val="20"/>
        </w:rPr>
      </w:pPr>
      <w:r w:rsidRPr="00266272">
        <w:rPr>
          <w:rFonts w:ascii="Cambria" w:hAnsi="Cambria"/>
          <w:b/>
          <w:bCs/>
          <w:color w:val="000000"/>
          <w:sz w:val="20"/>
          <w:szCs w:val="20"/>
        </w:rPr>
        <w:t>PART FOUR</w:t>
      </w:r>
      <w:r w:rsidR="00BA08F3" w:rsidRPr="00266272">
        <w:rPr>
          <w:rFonts w:ascii="Cambria" w:hAnsi="Cambria"/>
          <w:b/>
          <w:bCs/>
          <w:color w:val="000000"/>
          <w:sz w:val="20"/>
          <w:szCs w:val="20"/>
        </w:rPr>
        <w:t xml:space="preserve">: </w:t>
      </w:r>
      <w:r w:rsidR="007C535B" w:rsidRPr="00266272">
        <w:rPr>
          <w:rFonts w:ascii="Cambria" w:hAnsi="Cambria"/>
          <w:b/>
          <w:bCs/>
          <w:color w:val="000000"/>
          <w:sz w:val="20"/>
          <w:szCs w:val="20"/>
        </w:rPr>
        <w:t>ACKNOWLEDGMENT</w:t>
      </w:r>
      <w:r w:rsidRPr="00266272">
        <w:rPr>
          <w:rFonts w:ascii="Cambria" w:hAnsi="Cambria"/>
          <w:b/>
          <w:bCs/>
          <w:color w:val="000000"/>
          <w:sz w:val="20"/>
          <w:szCs w:val="20"/>
        </w:rPr>
        <w:t xml:space="preserve"> OF RESPONSIBILITY</w:t>
      </w:r>
    </w:p>
    <w:p w14:paraId="5A095384" w14:textId="77777777" w:rsidR="00BA08F3" w:rsidRPr="00266272" w:rsidRDefault="00BA08F3" w:rsidP="00266272">
      <w:pPr>
        <w:pStyle w:val="NormalWeb"/>
        <w:spacing w:before="0" w:beforeAutospacing="0" w:after="0" w:afterAutospacing="0"/>
        <w:ind w:left="720" w:right="450"/>
        <w:jc w:val="center"/>
        <w:rPr>
          <w:rFonts w:ascii="Cambria" w:hAnsi="Cambria"/>
          <w:b/>
          <w:bCs/>
          <w:color w:val="000000"/>
          <w:sz w:val="20"/>
          <w:szCs w:val="20"/>
        </w:rPr>
      </w:pPr>
    </w:p>
    <w:p w14:paraId="32D5C3A0" w14:textId="5B24A763" w:rsidR="00BA08F3" w:rsidRPr="00266272" w:rsidRDefault="002C5CC7" w:rsidP="00266272">
      <w:pPr>
        <w:pStyle w:val="NormalWeb"/>
        <w:spacing w:before="0" w:beforeAutospacing="0" w:after="0" w:afterAutospacing="0"/>
        <w:ind w:left="720" w:right="450"/>
        <w:jc w:val="both"/>
        <w:rPr>
          <w:rFonts w:ascii="Cambria" w:hAnsi="Cambria"/>
          <w:color w:val="000000"/>
          <w:sz w:val="20"/>
          <w:szCs w:val="20"/>
        </w:rPr>
      </w:pPr>
      <w:r w:rsidRPr="00266272">
        <w:rPr>
          <w:rFonts w:ascii="Cambria" w:hAnsi="Cambria"/>
          <w:color w:val="000000"/>
          <w:sz w:val="20"/>
          <w:szCs w:val="20"/>
        </w:rPr>
        <w:t xml:space="preserve">The Colombian State recognizes its international responsibility for violating the rights recognized in Articles </w:t>
      </w:r>
      <w:r w:rsidR="00BA08F3" w:rsidRPr="00266272">
        <w:rPr>
          <w:rFonts w:ascii="Cambria" w:hAnsi="Cambria"/>
          <w:color w:val="000000"/>
          <w:sz w:val="20"/>
          <w:szCs w:val="20"/>
        </w:rPr>
        <w:t>8 (</w:t>
      </w:r>
      <w:r w:rsidR="007C535B" w:rsidRPr="00266272">
        <w:rPr>
          <w:rFonts w:ascii="Cambria" w:hAnsi="Cambria"/>
          <w:color w:val="000000"/>
          <w:sz w:val="20"/>
          <w:szCs w:val="20"/>
        </w:rPr>
        <w:t xml:space="preserve">right to a </w:t>
      </w:r>
      <w:r w:rsidRPr="00266272">
        <w:rPr>
          <w:rFonts w:ascii="Cambria" w:hAnsi="Cambria"/>
          <w:color w:val="000000"/>
          <w:sz w:val="20"/>
          <w:szCs w:val="20"/>
        </w:rPr>
        <w:t>fair trial</w:t>
      </w:r>
      <w:r w:rsidR="00BA08F3" w:rsidRPr="00266272">
        <w:rPr>
          <w:rFonts w:ascii="Cambria" w:hAnsi="Cambria"/>
          <w:color w:val="000000"/>
          <w:sz w:val="20"/>
          <w:szCs w:val="20"/>
        </w:rPr>
        <w:t xml:space="preserve">) </w:t>
      </w:r>
      <w:r w:rsidRPr="00266272">
        <w:rPr>
          <w:rFonts w:ascii="Cambria" w:hAnsi="Cambria"/>
          <w:color w:val="000000"/>
          <w:sz w:val="20"/>
          <w:szCs w:val="20"/>
        </w:rPr>
        <w:t>and</w:t>
      </w:r>
      <w:r w:rsidR="00BA08F3" w:rsidRPr="00266272">
        <w:rPr>
          <w:rFonts w:ascii="Cambria" w:hAnsi="Cambria"/>
          <w:color w:val="000000"/>
          <w:sz w:val="20"/>
          <w:szCs w:val="20"/>
        </w:rPr>
        <w:t xml:space="preserve"> 25 (judicial</w:t>
      </w:r>
      <w:r w:rsidRPr="00266272">
        <w:rPr>
          <w:rFonts w:ascii="Cambria" w:hAnsi="Cambria"/>
          <w:color w:val="000000"/>
          <w:sz w:val="20"/>
          <w:szCs w:val="20"/>
        </w:rPr>
        <w:t xml:space="preserve"> protection</w:t>
      </w:r>
      <w:r w:rsidR="00BA08F3" w:rsidRPr="00266272">
        <w:rPr>
          <w:rFonts w:ascii="Cambria" w:hAnsi="Cambria"/>
          <w:color w:val="000000"/>
          <w:sz w:val="20"/>
          <w:szCs w:val="20"/>
        </w:rPr>
        <w:t xml:space="preserve">) </w:t>
      </w:r>
      <w:r w:rsidRPr="00266272">
        <w:rPr>
          <w:rFonts w:ascii="Cambria" w:hAnsi="Cambria"/>
          <w:color w:val="000000"/>
          <w:sz w:val="20"/>
          <w:szCs w:val="20"/>
        </w:rPr>
        <w:t xml:space="preserve">of the American Convention in relation to Article </w:t>
      </w:r>
      <w:r w:rsidR="00BA08F3" w:rsidRPr="00266272">
        <w:rPr>
          <w:rFonts w:ascii="Cambria" w:hAnsi="Cambria"/>
          <w:color w:val="000000"/>
          <w:sz w:val="20"/>
          <w:szCs w:val="20"/>
        </w:rPr>
        <w:t xml:space="preserve">1.1. </w:t>
      </w:r>
      <w:r w:rsidRPr="00266272">
        <w:rPr>
          <w:rFonts w:ascii="Cambria" w:hAnsi="Cambria"/>
          <w:color w:val="000000"/>
          <w:sz w:val="20"/>
          <w:szCs w:val="20"/>
        </w:rPr>
        <w:t>of the same instrument</w:t>
      </w:r>
      <w:r w:rsidR="00BA08F3" w:rsidRPr="00266272">
        <w:rPr>
          <w:rFonts w:ascii="Cambria" w:hAnsi="Cambria"/>
          <w:color w:val="000000"/>
          <w:sz w:val="20"/>
          <w:szCs w:val="20"/>
        </w:rPr>
        <w:t xml:space="preserve"> (obli</w:t>
      </w:r>
      <w:r w:rsidRPr="00266272">
        <w:rPr>
          <w:rFonts w:ascii="Cambria" w:hAnsi="Cambria"/>
          <w:color w:val="000000"/>
          <w:sz w:val="20"/>
          <w:szCs w:val="20"/>
        </w:rPr>
        <w:t>gation to respect rights</w:t>
      </w:r>
      <w:r w:rsidR="00BA08F3" w:rsidRPr="00266272">
        <w:rPr>
          <w:rFonts w:ascii="Cambria" w:hAnsi="Cambria"/>
          <w:color w:val="000000"/>
          <w:sz w:val="20"/>
          <w:szCs w:val="20"/>
        </w:rPr>
        <w:t xml:space="preserve">), </w:t>
      </w:r>
      <w:r w:rsidRPr="00266272">
        <w:rPr>
          <w:rFonts w:ascii="Cambria" w:hAnsi="Cambria"/>
          <w:color w:val="000000"/>
          <w:sz w:val="20"/>
          <w:szCs w:val="20"/>
        </w:rPr>
        <w:t xml:space="preserve">to the detriment of the family members of Mr. </w:t>
      </w:r>
      <w:r w:rsidR="00BA08F3" w:rsidRPr="00266272">
        <w:rPr>
          <w:rFonts w:ascii="Cambria" w:hAnsi="Cambria"/>
          <w:color w:val="000000"/>
          <w:sz w:val="20"/>
          <w:szCs w:val="20"/>
        </w:rPr>
        <w:t xml:space="preserve">José Omar Torres Barbosa, </w:t>
      </w:r>
      <w:r w:rsidRPr="00266272">
        <w:rPr>
          <w:rFonts w:ascii="Cambria" w:hAnsi="Cambria"/>
          <w:color w:val="000000"/>
          <w:sz w:val="20"/>
          <w:szCs w:val="20"/>
        </w:rPr>
        <w:t xml:space="preserve">due to the </w:t>
      </w:r>
      <w:r w:rsidR="007C535B" w:rsidRPr="00266272">
        <w:rPr>
          <w:rFonts w:ascii="Cambria" w:hAnsi="Cambria"/>
          <w:color w:val="000000"/>
          <w:sz w:val="20"/>
          <w:szCs w:val="20"/>
        </w:rPr>
        <w:t>lack</w:t>
      </w:r>
      <w:r w:rsidRPr="00266272">
        <w:rPr>
          <w:rFonts w:ascii="Cambria" w:hAnsi="Cambria"/>
          <w:color w:val="000000"/>
          <w:sz w:val="20"/>
          <w:szCs w:val="20"/>
        </w:rPr>
        <w:t xml:space="preserve"> of diligence in investigating the events that occurred, which led to the failure to identify, prosecute, and punish the perpetrators of the murder</w:t>
      </w:r>
      <w:r w:rsidR="00BA08F3" w:rsidRPr="00266272">
        <w:rPr>
          <w:rFonts w:ascii="Cambria" w:hAnsi="Cambria"/>
          <w:color w:val="000000"/>
          <w:sz w:val="20"/>
          <w:szCs w:val="20"/>
        </w:rPr>
        <w:t>.</w:t>
      </w:r>
    </w:p>
    <w:p w14:paraId="4DBE8E57" w14:textId="77777777" w:rsidR="00BA08F3" w:rsidRPr="00266272" w:rsidRDefault="00BA08F3" w:rsidP="00266272">
      <w:pPr>
        <w:pStyle w:val="NormalWeb"/>
        <w:spacing w:before="0" w:beforeAutospacing="0" w:after="0" w:afterAutospacing="0"/>
        <w:ind w:left="720" w:right="450"/>
        <w:jc w:val="both"/>
        <w:rPr>
          <w:rFonts w:ascii="Cambria" w:hAnsi="Cambria"/>
          <w:color w:val="000000"/>
          <w:sz w:val="20"/>
          <w:szCs w:val="20"/>
        </w:rPr>
      </w:pPr>
    </w:p>
    <w:p w14:paraId="226788CF" w14:textId="3A341D03" w:rsidR="00BA08F3" w:rsidRPr="00266272" w:rsidRDefault="002C5CC7" w:rsidP="00266272">
      <w:pPr>
        <w:pStyle w:val="NormalWeb"/>
        <w:spacing w:before="0" w:beforeAutospacing="0" w:after="0" w:afterAutospacing="0"/>
        <w:ind w:left="720" w:right="450"/>
        <w:jc w:val="center"/>
        <w:rPr>
          <w:rFonts w:ascii="Cambria" w:hAnsi="Cambria"/>
          <w:b/>
          <w:bCs/>
          <w:color w:val="000000"/>
          <w:sz w:val="20"/>
          <w:szCs w:val="20"/>
        </w:rPr>
      </w:pPr>
      <w:r w:rsidRPr="00266272">
        <w:rPr>
          <w:rFonts w:ascii="Cambria" w:hAnsi="Cambria"/>
          <w:b/>
          <w:bCs/>
          <w:color w:val="000000"/>
          <w:sz w:val="20"/>
          <w:szCs w:val="20"/>
        </w:rPr>
        <w:t>PART FIVE</w:t>
      </w:r>
      <w:r w:rsidR="00BA08F3" w:rsidRPr="00266272">
        <w:rPr>
          <w:rFonts w:ascii="Cambria" w:hAnsi="Cambria"/>
          <w:b/>
          <w:bCs/>
          <w:color w:val="000000"/>
          <w:sz w:val="20"/>
          <w:szCs w:val="20"/>
        </w:rPr>
        <w:t xml:space="preserve">: </w:t>
      </w:r>
      <w:r w:rsidRPr="00266272">
        <w:rPr>
          <w:rFonts w:ascii="Cambria" w:hAnsi="Cambria"/>
          <w:b/>
          <w:bCs/>
          <w:color w:val="000000"/>
          <w:sz w:val="20"/>
          <w:szCs w:val="20"/>
        </w:rPr>
        <w:t>SATISFACTION</w:t>
      </w:r>
      <w:r w:rsidR="000C3708" w:rsidRPr="00266272">
        <w:rPr>
          <w:rFonts w:ascii="Cambria" w:hAnsi="Cambria"/>
          <w:b/>
          <w:bCs/>
          <w:color w:val="000000"/>
          <w:sz w:val="20"/>
          <w:szCs w:val="20"/>
        </w:rPr>
        <w:t xml:space="preserve"> MEASURES</w:t>
      </w:r>
    </w:p>
    <w:p w14:paraId="78F82192" w14:textId="77777777" w:rsidR="00BA08F3" w:rsidRPr="00266272" w:rsidRDefault="00BA08F3" w:rsidP="00266272">
      <w:pPr>
        <w:pStyle w:val="NormalWeb"/>
        <w:spacing w:before="0" w:beforeAutospacing="0" w:after="0" w:afterAutospacing="0"/>
        <w:ind w:left="720" w:right="450"/>
        <w:jc w:val="both"/>
        <w:rPr>
          <w:rFonts w:ascii="Cambria" w:hAnsi="Cambria"/>
          <w:color w:val="000000"/>
          <w:sz w:val="20"/>
          <w:szCs w:val="20"/>
        </w:rPr>
      </w:pPr>
    </w:p>
    <w:p w14:paraId="622CDCF7" w14:textId="301F1D40" w:rsidR="00BA08F3" w:rsidRPr="00266272" w:rsidRDefault="00027E87" w:rsidP="00266272">
      <w:pPr>
        <w:pStyle w:val="NormalWeb"/>
        <w:spacing w:before="0" w:beforeAutospacing="0" w:after="0" w:afterAutospacing="0"/>
        <w:ind w:left="720" w:right="450"/>
        <w:jc w:val="both"/>
        <w:rPr>
          <w:rFonts w:ascii="Cambria" w:hAnsi="Cambria"/>
          <w:color w:val="000000"/>
          <w:sz w:val="20"/>
          <w:szCs w:val="20"/>
        </w:rPr>
      </w:pPr>
      <w:r w:rsidRPr="00266272">
        <w:rPr>
          <w:rFonts w:ascii="Cambria" w:hAnsi="Cambria"/>
          <w:color w:val="000000"/>
          <w:sz w:val="20"/>
          <w:szCs w:val="20"/>
        </w:rPr>
        <w:t xml:space="preserve">The parties establish that, within the framework of </w:t>
      </w:r>
      <w:r w:rsidR="000C3708" w:rsidRPr="00266272">
        <w:rPr>
          <w:rFonts w:ascii="Cambria" w:hAnsi="Cambria"/>
          <w:color w:val="000000"/>
          <w:sz w:val="20"/>
          <w:szCs w:val="20"/>
        </w:rPr>
        <w:t>this a</w:t>
      </w:r>
      <w:r w:rsidRPr="00266272">
        <w:rPr>
          <w:rFonts w:ascii="Cambria" w:hAnsi="Cambria"/>
          <w:color w:val="000000"/>
          <w:sz w:val="20"/>
          <w:szCs w:val="20"/>
        </w:rPr>
        <w:t xml:space="preserve">greement, the following satisfaction </w:t>
      </w:r>
      <w:r w:rsidR="000C3708" w:rsidRPr="00266272">
        <w:rPr>
          <w:rFonts w:ascii="Cambria" w:hAnsi="Cambria"/>
          <w:color w:val="000000"/>
          <w:sz w:val="20"/>
          <w:szCs w:val="20"/>
        </w:rPr>
        <w:t xml:space="preserve">measures </w:t>
      </w:r>
      <w:r w:rsidRPr="00266272">
        <w:rPr>
          <w:rFonts w:ascii="Cambria" w:hAnsi="Cambria"/>
          <w:color w:val="000000"/>
          <w:sz w:val="20"/>
          <w:szCs w:val="20"/>
        </w:rPr>
        <w:t>shall be implemented</w:t>
      </w:r>
      <w:r w:rsidR="00BA08F3" w:rsidRPr="00266272">
        <w:rPr>
          <w:rFonts w:ascii="Cambria" w:hAnsi="Cambria"/>
          <w:color w:val="000000"/>
          <w:sz w:val="20"/>
          <w:szCs w:val="20"/>
        </w:rPr>
        <w:t>:</w:t>
      </w:r>
    </w:p>
    <w:p w14:paraId="6E25E48B" w14:textId="77777777" w:rsidR="00BA08F3" w:rsidRPr="00266272" w:rsidRDefault="00BA08F3" w:rsidP="00266272">
      <w:pPr>
        <w:pStyle w:val="NormalWeb"/>
        <w:spacing w:before="0" w:beforeAutospacing="0" w:after="0" w:afterAutospacing="0"/>
        <w:ind w:left="720" w:right="450"/>
        <w:jc w:val="both"/>
        <w:rPr>
          <w:rFonts w:ascii="Cambria" w:hAnsi="Cambria"/>
          <w:color w:val="000000"/>
          <w:sz w:val="20"/>
          <w:szCs w:val="20"/>
          <w:highlight w:val="yellow"/>
        </w:rPr>
      </w:pPr>
    </w:p>
    <w:p w14:paraId="3EBD8927" w14:textId="4669DD7E" w:rsidR="00BA08F3" w:rsidRPr="00266272" w:rsidRDefault="00840CC0" w:rsidP="00266272">
      <w:pPr>
        <w:pStyle w:val="NormalWeb"/>
        <w:numPr>
          <w:ilvl w:val="2"/>
          <w:numId w:val="57"/>
        </w:numPr>
        <w:spacing w:before="0" w:beforeAutospacing="0" w:after="0" w:afterAutospacing="0"/>
        <w:ind w:left="1418" w:right="450" w:hanging="425"/>
        <w:jc w:val="both"/>
        <w:rPr>
          <w:rFonts w:ascii="Cambria" w:hAnsi="Cambria"/>
          <w:b/>
          <w:bCs/>
          <w:color w:val="000000"/>
          <w:sz w:val="20"/>
          <w:szCs w:val="20"/>
        </w:rPr>
      </w:pPr>
      <w:r w:rsidRPr="00266272">
        <w:rPr>
          <w:rFonts w:ascii="Cambria" w:hAnsi="Cambria"/>
          <w:b/>
          <w:bCs/>
          <w:color w:val="000000"/>
          <w:sz w:val="20"/>
          <w:szCs w:val="20"/>
        </w:rPr>
        <w:t xml:space="preserve">Act of Acknowledgment </w:t>
      </w:r>
      <w:r w:rsidR="00027E87" w:rsidRPr="00266272">
        <w:rPr>
          <w:rFonts w:ascii="Cambria" w:hAnsi="Cambria"/>
          <w:b/>
          <w:bCs/>
          <w:color w:val="000000"/>
          <w:sz w:val="20"/>
          <w:szCs w:val="20"/>
        </w:rPr>
        <w:t>of Responsibility</w:t>
      </w:r>
      <w:r w:rsidR="00BA08F3" w:rsidRPr="00266272">
        <w:rPr>
          <w:rFonts w:ascii="Cambria" w:hAnsi="Cambria"/>
          <w:b/>
          <w:bCs/>
          <w:color w:val="000000"/>
          <w:sz w:val="20"/>
          <w:szCs w:val="20"/>
        </w:rPr>
        <w:t>:</w:t>
      </w:r>
    </w:p>
    <w:p w14:paraId="0843834D" w14:textId="77777777" w:rsidR="00BA08F3" w:rsidRPr="00266272" w:rsidRDefault="00BA08F3" w:rsidP="00266272">
      <w:pPr>
        <w:pStyle w:val="NormalWeb"/>
        <w:tabs>
          <w:tab w:val="left" w:pos="1276"/>
        </w:tabs>
        <w:spacing w:before="0" w:beforeAutospacing="0" w:after="0" w:afterAutospacing="0"/>
        <w:ind w:left="2520" w:right="450"/>
        <w:jc w:val="both"/>
        <w:rPr>
          <w:rFonts w:ascii="Cambria" w:hAnsi="Cambria"/>
          <w:b/>
          <w:bCs/>
          <w:color w:val="000000"/>
          <w:sz w:val="20"/>
          <w:szCs w:val="20"/>
        </w:rPr>
      </w:pPr>
    </w:p>
    <w:p w14:paraId="2110C431" w14:textId="0518FFA5" w:rsidR="00BA08F3" w:rsidRPr="00266272" w:rsidRDefault="00027E87" w:rsidP="00266272">
      <w:pPr>
        <w:pStyle w:val="NormalWeb"/>
        <w:spacing w:before="0" w:beforeAutospacing="0" w:after="0" w:afterAutospacing="0"/>
        <w:ind w:left="709" w:right="450"/>
        <w:jc w:val="both"/>
        <w:rPr>
          <w:rFonts w:ascii="Cambria" w:hAnsi="Cambria"/>
          <w:color w:val="000000"/>
          <w:sz w:val="20"/>
          <w:szCs w:val="20"/>
        </w:rPr>
      </w:pPr>
      <w:r w:rsidRPr="00266272">
        <w:rPr>
          <w:rFonts w:ascii="Cambria" w:hAnsi="Cambria"/>
          <w:color w:val="000000"/>
          <w:sz w:val="20"/>
          <w:szCs w:val="20"/>
        </w:rPr>
        <w:t xml:space="preserve">The Colombian State shall virtually carry out a Public </w:t>
      </w:r>
      <w:r w:rsidR="00840CC0" w:rsidRPr="00266272">
        <w:rPr>
          <w:rFonts w:ascii="Cambria" w:hAnsi="Cambria"/>
          <w:color w:val="000000"/>
          <w:sz w:val="20"/>
          <w:szCs w:val="20"/>
        </w:rPr>
        <w:t xml:space="preserve">Act of Acknowledgment of </w:t>
      </w:r>
      <w:r w:rsidRPr="00266272">
        <w:rPr>
          <w:rFonts w:ascii="Cambria" w:hAnsi="Cambria"/>
          <w:color w:val="000000"/>
          <w:sz w:val="20"/>
          <w:szCs w:val="20"/>
        </w:rPr>
        <w:t>Responsibility, with the participation of the family members of Mr.</w:t>
      </w:r>
      <w:r w:rsidR="00BA08F3" w:rsidRPr="00266272">
        <w:rPr>
          <w:rFonts w:ascii="Cambria" w:hAnsi="Cambria"/>
          <w:color w:val="000000"/>
          <w:sz w:val="20"/>
          <w:szCs w:val="20"/>
        </w:rPr>
        <w:t xml:space="preserve"> José Omar </w:t>
      </w:r>
      <w:r w:rsidR="00BA08F3" w:rsidRPr="00266272">
        <w:rPr>
          <w:rFonts w:ascii="Cambria" w:hAnsi="Cambria"/>
          <w:sz w:val="20"/>
          <w:szCs w:val="20"/>
        </w:rPr>
        <w:t>Tor</w:t>
      </w:r>
      <w:r w:rsidR="00840CC0" w:rsidRPr="00266272">
        <w:rPr>
          <w:rFonts w:ascii="Cambria" w:hAnsi="Cambria"/>
          <w:sz w:val="20"/>
          <w:szCs w:val="20"/>
        </w:rPr>
        <w:t>r</w:t>
      </w:r>
      <w:r w:rsidR="00BA08F3" w:rsidRPr="00266272">
        <w:rPr>
          <w:rFonts w:ascii="Cambria" w:hAnsi="Cambria"/>
          <w:sz w:val="20"/>
          <w:szCs w:val="20"/>
        </w:rPr>
        <w:t xml:space="preserve">es </w:t>
      </w:r>
      <w:r w:rsidRPr="00266272">
        <w:rPr>
          <w:rFonts w:ascii="Cambria" w:hAnsi="Cambria"/>
          <w:sz w:val="20"/>
          <w:szCs w:val="20"/>
        </w:rPr>
        <w:t xml:space="preserve">and the </w:t>
      </w:r>
      <w:r w:rsidRPr="00266272">
        <w:rPr>
          <w:rFonts w:ascii="Cambria" w:hAnsi="Cambria"/>
          <w:color w:val="000000"/>
          <w:sz w:val="20"/>
          <w:szCs w:val="20"/>
        </w:rPr>
        <w:t xml:space="preserve">petitioner. The ceremony shall be conducted in accordance with the </w:t>
      </w:r>
      <w:r w:rsidR="00840CC0" w:rsidRPr="00266272">
        <w:rPr>
          <w:rFonts w:ascii="Cambria" w:hAnsi="Cambria"/>
          <w:color w:val="000000"/>
          <w:sz w:val="20"/>
          <w:szCs w:val="20"/>
        </w:rPr>
        <w:t>acknowledgment</w:t>
      </w:r>
      <w:r w:rsidRPr="00266272">
        <w:rPr>
          <w:rFonts w:ascii="Cambria" w:hAnsi="Cambria"/>
          <w:color w:val="000000"/>
          <w:sz w:val="20"/>
          <w:szCs w:val="20"/>
        </w:rPr>
        <w:t xml:space="preserve"> of responsibility indicated in this </w:t>
      </w:r>
      <w:r w:rsidR="00840CC0" w:rsidRPr="00266272">
        <w:rPr>
          <w:rFonts w:ascii="Cambria" w:hAnsi="Cambria"/>
          <w:color w:val="000000"/>
          <w:sz w:val="20"/>
          <w:szCs w:val="20"/>
        </w:rPr>
        <w:t>a</w:t>
      </w:r>
      <w:r w:rsidRPr="00266272">
        <w:rPr>
          <w:rFonts w:ascii="Cambria" w:hAnsi="Cambria"/>
          <w:color w:val="000000"/>
          <w:sz w:val="20"/>
          <w:szCs w:val="20"/>
        </w:rPr>
        <w:t>greement</w:t>
      </w:r>
      <w:r w:rsidR="00BA08F3" w:rsidRPr="00266272">
        <w:rPr>
          <w:rFonts w:ascii="Cambria" w:hAnsi="Cambria"/>
          <w:color w:val="000000"/>
          <w:sz w:val="20"/>
          <w:szCs w:val="20"/>
        </w:rPr>
        <w:t>.</w:t>
      </w:r>
    </w:p>
    <w:p w14:paraId="1B434D84" w14:textId="77777777" w:rsidR="00BA08F3" w:rsidRPr="00266272" w:rsidRDefault="00BA08F3" w:rsidP="00266272">
      <w:pPr>
        <w:pStyle w:val="NormalWeb"/>
        <w:spacing w:before="0" w:beforeAutospacing="0" w:after="0" w:afterAutospacing="0"/>
        <w:ind w:left="709" w:right="450"/>
        <w:jc w:val="both"/>
        <w:rPr>
          <w:rFonts w:ascii="Cambria" w:hAnsi="Cambria"/>
          <w:color w:val="000000"/>
          <w:sz w:val="20"/>
          <w:szCs w:val="20"/>
        </w:rPr>
      </w:pPr>
    </w:p>
    <w:p w14:paraId="00017FE6" w14:textId="398AA448" w:rsidR="00BA08F3" w:rsidRPr="00266272" w:rsidRDefault="00027E87" w:rsidP="00266272">
      <w:pPr>
        <w:pStyle w:val="NormalWeb"/>
        <w:spacing w:before="0" w:beforeAutospacing="0" w:after="0" w:afterAutospacing="0"/>
        <w:ind w:left="709" w:right="450"/>
        <w:jc w:val="both"/>
        <w:rPr>
          <w:rFonts w:ascii="Cambria" w:hAnsi="Cambria"/>
          <w:color w:val="000000"/>
          <w:sz w:val="20"/>
          <w:szCs w:val="20"/>
        </w:rPr>
      </w:pPr>
      <w:r w:rsidRPr="00266272">
        <w:rPr>
          <w:rFonts w:ascii="Cambria" w:hAnsi="Cambria"/>
          <w:color w:val="000000"/>
          <w:sz w:val="20"/>
          <w:szCs w:val="20"/>
        </w:rPr>
        <w:t xml:space="preserve">The National Agency for </w:t>
      </w:r>
      <w:r w:rsidR="00840CC0" w:rsidRPr="00266272">
        <w:rPr>
          <w:rFonts w:ascii="Cambria" w:hAnsi="Cambria"/>
          <w:color w:val="000000"/>
          <w:sz w:val="20"/>
          <w:szCs w:val="20"/>
        </w:rPr>
        <w:t>Legal</w:t>
      </w:r>
      <w:r w:rsidRPr="00266272">
        <w:rPr>
          <w:rFonts w:ascii="Cambria" w:hAnsi="Cambria"/>
          <w:color w:val="000000"/>
          <w:sz w:val="20"/>
          <w:szCs w:val="20"/>
        </w:rPr>
        <w:t xml:space="preserve"> Defense of the State will be in charge of this measure</w:t>
      </w:r>
      <w:r w:rsidR="00BA08F3" w:rsidRPr="00266272">
        <w:rPr>
          <w:rFonts w:ascii="Cambria" w:hAnsi="Cambria"/>
          <w:color w:val="000000"/>
          <w:sz w:val="20"/>
          <w:szCs w:val="20"/>
        </w:rPr>
        <w:t>.</w:t>
      </w:r>
    </w:p>
    <w:p w14:paraId="54943DD8" w14:textId="77777777" w:rsidR="00BA08F3" w:rsidRPr="00266272" w:rsidRDefault="00BA08F3" w:rsidP="00266272">
      <w:pPr>
        <w:pStyle w:val="NormalWeb"/>
        <w:spacing w:before="0" w:beforeAutospacing="0" w:after="0" w:afterAutospacing="0"/>
        <w:ind w:left="709" w:right="450"/>
        <w:jc w:val="both"/>
        <w:rPr>
          <w:rFonts w:ascii="Cambria" w:hAnsi="Cambria"/>
          <w:color w:val="000000"/>
          <w:sz w:val="20"/>
          <w:szCs w:val="20"/>
          <w:highlight w:val="yellow"/>
        </w:rPr>
      </w:pPr>
    </w:p>
    <w:p w14:paraId="56157683" w14:textId="30F1DA3C" w:rsidR="00BA08F3" w:rsidRPr="00266272" w:rsidRDefault="00027E87" w:rsidP="00266272">
      <w:pPr>
        <w:pStyle w:val="NormalWeb"/>
        <w:numPr>
          <w:ilvl w:val="2"/>
          <w:numId w:val="57"/>
        </w:numPr>
        <w:spacing w:before="0" w:beforeAutospacing="0" w:after="0" w:afterAutospacing="0"/>
        <w:ind w:left="1418" w:right="450" w:hanging="425"/>
        <w:jc w:val="both"/>
        <w:rPr>
          <w:rFonts w:ascii="Cambria" w:hAnsi="Cambria"/>
          <w:b/>
          <w:bCs/>
          <w:color w:val="000000"/>
          <w:sz w:val="20"/>
          <w:szCs w:val="20"/>
        </w:rPr>
      </w:pPr>
      <w:r w:rsidRPr="00266272">
        <w:rPr>
          <w:rFonts w:ascii="Cambria" w:hAnsi="Cambria"/>
          <w:b/>
          <w:bCs/>
          <w:color w:val="000000"/>
          <w:sz w:val="20"/>
          <w:szCs w:val="20"/>
        </w:rPr>
        <w:t>Work</w:t>
      </w:r>
      <w:r w:rsidR="00840CC0" w:rsidRPr="00266272">
        <w:rPr>
          <w:rFonts w:ascii="Cambria" w:hAnsi="Cambria"/>
          <w:b/>
          <w:bCs/>
          <w:color w:val="000000"/>
          <w:sz w:val="20"/>
          <w:szCs w:val="20"/>
        </w:rPr>
        <w:t>shops</w:t>
      </w:r>
      <w:r w:rsidRPr="00266272">
        <w:rPr>
          <w:rFonts w:ascii="Cambria" w:hAnsi="Cambria"/>
          <w:b/>
          <w:bCs/>
          <w:color w:val="000000"/>
          <w:sz w:val="20"/>
          <w:szCs w:val="20"/>
        </w:rPr>
        <w:t xml:space="preserve"> with the Ministry of Housing, City, and Territory</w:t>
      </w:r>
      <w:r w:rsidR="00BA08F3" w:rsidRPr="00266272">
        <w:rPr>
          <w:rFonts w:ascii="Cambria" w:hAnsi="Cambria"/>
          <w:b/>
          <w:bCs/>
          <w:color w:val="000000"/>
          <w:sz w:val="20"/>
          <w:szCs w:val="20"/>
        </w:rPr>
        <w:t>:</w:t>
      </w:r>
    </w:p>
    <w:p w14:paraId="10706EA3" w14:textId="77777777" w:rsidR="00BA08F3" w:rsidRPr="00266272" w:rsidRDefault="00BA08F3" w:rsidP="00266272">
      <w:pPr>
        <w:pStyle w:val="NormalWeb"/>
        <w:spacing w:before="0" w:beforeAutospacing="0" w:after="0" w:afterAutospacing="0"/>
        <w:ind w:left="720" w:right="450"/>
        <w:jc w:val="both"/>
        <w:rPr>
          <w:rFonts w:ascii="Cambria" w:hAnsi="Cambria"/>
          <w:color w:val="000000"/>
          <w:sz w:val="20"/>
          <w:szCs w:val="20"/>
        </w:rPr>
      </w:pPr>
    </w:p>
    <w:p w14:paraId="44511E09" w14:textId="4D443F6C" w:rsidR="00BA08F3" w:rsidRPr="00266272" w:rsidRDefault="00027E87" w:rsidP="00266272">
      <w:pPr>
        <w:pStyle w:val="NormalWeb"/>
        <w:spacing w:before="0" w:beforeAutospacing="0" w:after="0" w:afterAutospacing="0"/>
        <w:ind w:left="720" w:right="450"/>
        <w:jc w:val="both"/>
        <w:rPr>
          <w:rFonts w:ascii="Cambria" w:hAnsi="Cambria"/>
          <w:color w:val="000000"/>
          <w:sz w:val="20"/>
          <w:szCs w:val="20"/>
        </w:rPr>
      </w:pPr>
      <w:r w:rsidRPr="00266272">
        <w:rPr>
          <w:rFonts w:ascii="Cambria" w:hAnsi="Cambria"/>
          <w:color w:val="000000"/>
          <w:sz w:val="20"/>
          <w:szCs w:val="20"/>
        </w:rPr>
        <w:t>Through the Ministry of Housing, City, and Territory</w:t>
      </w:r>
      <w:r w:rsidR="00840CC0" w:rsidRPr="00266272">
        <w:rPr>
          <w:rFonts w:ascii="Cambria" w:hAnsi="Cambria"/>
          <w:color w:val="000000"/>
          <w:sz w:val="20"/>
          <w:szCs w:val="20"/>
        </w:rPr>
        <w:t xml:space="preserve">, the Colombian State </w:t>
      </w:r>
      <w:r w:rsidRPr="00266272">
        <w:rPr>
          <w:rFonts w:ascii="Cambria" w:hAnsi="Cambria"/>
          <w:color w:val="000000"/>
          <w:sz w:val="20"/>
          <w:szCs w:val="20"/>
        </w:rPr>
        <w:t xml:space="preserve">shall </w:t>
      </w:r>
      <w:r w:rsidR="00840CC0" w:rsidRPr="00266272">
        <w:rPr>
          <w:rFonts w:ascii="Cambria" w:hAnsi="Cambria"/>
          <w:color w:val="000000"/>
          <w:sz w:val="20"/>
          <w:szCs w:val="20"/>
        </w:rPr>
        <w:t>promote</w:t>
      </w:r>
      <w:r w:rsidRPr="00266272">
        <w:rPr>
          <w:rFonts w:ascii="Cambria" w:hAnsi="Cambria"/>
          <w:color w:val="000000"/>
          <w:sz w:val="20"/>
          <w:szCs w:val="20"/>
        </w:rPr>
        <w:t xml:space="preserve"> three (3) work</w:t>
      </w:r>
      <w:r w:rsidR="00840CC0" w:rsidRPr="00266272">
        <w:rPr>
          <w:rFonts w:ascii="Cambria" w:hAnsi="Cambria"/>
          <w:color w:val="000000"/>
          <w:sz w:val="20"/>
          <w:szCs w:val="20"/>
        </w:rPr>
        <w:t>shops</w:t>
      </w:r>
      <w:r w:rsidRPr="00266272">
        <w:rPr>
          <w:rFonts w:ascii="Cambria" w:hAnsi="Cambria"/>
          <w:color w:val="000000"/>
          <w:sz w:val="20"/>
          <w:szCs w:val="20"/>
        </w:rPr>
        <w:t xml:space="preserve"> with the beneficiaries of the </w:t>
      </w:r>
      <w:r w:rsidR="00840CC0" w:rsidRPr="00266272">
        <w:rPr>
          <w:rFonts w:ascii="Cambria" w:hAnsi="Cambria"/>
          <w:color w:val="000000"/>
          <w:sz w:val="20"/>
          <w:szCs w:val="20"/>
        </w:rPr>
        <w:t>f</w:t>
      </w:r>
      <w:r w:rsidRPr="00266272">
        <w:rPr>
          <w:rFonts w:ascii="Cambria" w:hAnsi="Cambria"/>
          <w:color w:val="000000"/>
          <w:sz w:val="20"/>
          <w:szCs w:val="20"/>
        </w:rPr>
        <w:t xml:space="preserve">riendly </w:t>
      </w:r>
      <w:r w:rsidR="00840CC0" w:rsidRPr="00266272">
        <w:rPr>
          <w:rFonts w:ascii="Cambria" w:hAnsi="Cambria"/>
          <w:color w:val="000000"/>
          <w:sz w:val="20"/>
          <w:szCs w:val="20"/>
        </w:rPr>
        <w:t>s</w:t>
      </w:r>
      <w:r w:rsidRPr="00266272">
        <w:rPr>
          <w:rFonts w:ascii="Cambria" w:hAnsi="Cambria"/>
          <w:color w:val="000000"/>
          <w:sz w:val="20"/>
          <w:szCs w:val="20"/>
        </w:rPr>
        <w:t xml:space="preserve">ettlement </w:t>
      </w:r>
      <w:r w:rsidR="00840CC0" w:rsidRPr="00266272">
        <w:rPr>
          <w:rFonts w:ascii="Cambria" w:hAnsi="Cambria"/>
          <w:color w:val="000000"/>
          <w:sz w:val="20"/>
          <w:szCs w:val="20"/>
        </w:rPr>
        <w:t>a</w:t>
      </w:r>
      <w:r w:rsidRPr="00266272">
        <w:rPr>
          <w:rFonts w:ascii="Cambria" w:hAnsi="Cambria"/>
          <w:color w:val="000000"/>
          <w:sz w:val="20"/>
          <w:szCs w:val="20"/>
        </w:rPr>
        <w:t>greement, should they want them, for the purpose of presenting the institutional offer established by the Colombian State for access to housing programs, including the requirements and how to access this offer</w:t>
      </w:r>
      <w:r w:rsidR="00BA08F3" w:rsidRPr="00266272">
        <w:rPr>
          <w:rFonts w:ascii="Cambria" w:hAnsi="Cambria"/>
          <w:color w:val="000000"/>
          <w:sz w:val="20"/>
          <w:szCs w:val="20"/>
        </w:rPr>
        <w:t>.</w:t>
      </w:r>
    </w:p>
    <w:p w14:paraId="76FA094C" w14:textId="77777777" w:rsidR="00BA08F3" w:rsidRPr="00266272" w:rsidRDefault="00BA08F3" w:rsidP="00266272">
      <w:pPr>
        <w:pStyle w:val="NormalWeb"/>
        <w:spacing w:before="0" w:beforeAutospacing="0" w:after="0" w:afterAutospacing="0"/>
        <w:ind w:left="720" w:right="450"/>
        <w:jc w:val="both"/>
        <w:rPr>
          <w:rFonts w:ascii="Cambria" w:hAnsi="Cambria"/>
          <w:color w:val="000000"/>
          <w:sz w:val="20"/>
          <w:szCs w:val="20"/>
        </w:rPr>
      </w:pPr>
    </w:p>
    <w:p w14:paraId="71439421" w14:textId="4C4A7ED0" w:rsidR="00BA08F3" w:rsidRPr="00266272" w:rsidRDefault="00027E87" w:rsidP="00266272">
      <w:pPr>
        <w:pStyle w:val="NormalWeb"/>
        <w:spacing w:before="0" w:beforeAutospacing="0" w:after="0" w:afterAutospacing="0"/>
        <w:ind w:left="720" w:right="450"/>
        <w:jc w:val="both"/>
        <w:rPr>
          <w:rFonts w:ascii="Cambria" w:hAnsi="Cambria"/>
          <w:color w:val="000000"/>
          <w:sz w:val="20"/>
          <w:szCs w:val="20"/>
        </w:rPr>
      </w:pPr>
      <w:r w:rsidRPr="00266272">
        <w:rPr>
          <w:rFonts w:ascii="Cambria" w:hAnsi="Cambria"/>
          <w:color w:val="000000"/>
          <w:sz w:val="20"/>
          <w:szCs w:val="20"/>
        </w:rPr>
        <w:t xml:space="preserve">The implementation of this measure shall not </w:t>
      </w:r>
      <w:r w:rsidR="00840CC0" w:rsidRPr="00266272">
        <w:rPr>
          <w:rFonts w:ascii="Cambria" w:hAnsi="Cambria"/>
          <w:color w:val="000000"/>
          <w:sz w:val="20"/>
          <w:szCs w:val="20"/>
        </w:rPr>
        <w:t>imply the</w:t>
      </w:r>
      <w:r w:rsidR="00502A8E" w:rsidRPr="00266272">
        <w:rPr>
          <w:rFonts w:ascii="Cambria" w:hAnsi="Cambria"/>
          <w:color w:val="000000"/>
          <w:sz w:val="20"/>
          <w:szCs w:val="20"/>
        </w:rPr>
        <w:t xml:space="preserve"> granting </w:t>
      </w:r>
      <w:r w:rsidR="00840CC0" w:rsidRPr="00266272">
        <w:rPr>
          <w:rFonts w:ascii="Cambria" w:hAnsi="Cambria"/>
          <w:color w:val="000000"/>
          <w:sz w:val="20"/>
          <w:szCs w:val="20"/>
        </w:rPr>
        <w:t xml:space="preserve">of </w:t>
      </w:r>
      <w:r w:rsidR="00502A8E" w:rsidRPr="00266272">
        <w:rPr>
          <w:rFonts w:ascii="Cambria" w:hAnsi="Cambria"/>
          <w:color w:val="000000"/>
          <w:sz w:val="20"/>
          <w:szCs w:val="20"/>
        </w:rPr>
        <w:t xml:space="preserve">family, cash housing, or housing improvement subsidies to the beneficiaries in that this shall depend on the beneficiaries’ desire to access </w:t>
      </w:r>
      <w:r w:rsidR="00840CC0" w:rsidRPr="00266272">
        <w:rPr>
          <w:rFonts w:ascii="Cambria" w:hAnsi="Cambria"/>
          <w:color w:val="000000"/>
          <w:sz w:val="20"/>
          <w:szCs w:val="20"/>
        </w:rPr>
        <w:t>any</w:t>
      </w:r>
      <w:r w:rsidR="00502A8E" w:rsidRPr="00266272">
        <w:rPr>
          <w:rFonts w:ascii="Cambria" w:hAnsi="Cambria"/>
          <w:color w:val="000000"/>
          <w:sz w:val="20"/>
          <w:szCs w:val="20"/>
        </w:rPr>
        <w:t xml:space="preserve"> of the programs included in the institutional offer presented</w:t>
      </w:r>
      <w:r w:rsidR="00BA08F3" w:rsidRPr="00266272">
        <w:rPr>
          <w:rFonts w:ascii="Cambria" w:hAnsi="Cambria"/>
          <w:color w:val="000000"/>
          <w:sz w:val="20"/>
          <w:szCs w:val="20"/>
        </w:rPr>
        <w:t>, as</w:t>
      </w:r>
      <w:r w:rsidR="00502A8E" w:rsidRPr="00266272">
        <w:rPr>
          <w:rFonts w:ascii="Cambria" w:hAnsi="Cambria"/>
          <w:color w:val="000000"/>
          <w:sz w:val="20"/>
          <w:szCs w:val="20"/>
        </w:rPr>
        <w:t xml:space="preserve"> well as on their meeting the respective requirements </w:t>
      </w:r>
      <w:r w:rsidR="00840CC0" w:rsidRPr="00266272">
        <w:rPr>
          <w:rFonts w:ascii="Cambria" w:hAnsi="Cambria"/>
          <w:color w:val="000000"/>
          <w:sz w:val="20"/>
          <w:szCs w:val="20"/>
        </w:rPr>
        <w:t>by the deadlines</w:t>
      </w:r>
      <w:r w:rsidR="00502A8E" w:rsidRPr="00266272">
        <w:rPr>
          <w:rFonts w:ascii="Cambria" w:hAnsi="Cambria"/>
          <w:color w:val="000000"/>
          <w:sz w:val="20"/>
          <w:szCs w:val="20"/>
        </w:rPr>
        <w:t xml:space="preserve"> established in each program</w:t>
      </w:r>
      <w:r w:rsidR="00BA08F3" w:rsidRPr="00266272">
        <w:rPr>
          <w:rFonts w:ascii="Cambria" w:hAnsi="Cambria"/>
          <w:color w:val="000000"/>
          <w:sz w:val="20"/>
          <w:szCs w:val="20"/>
        </w:rPr>
        <w:t>.</w:t>
      </w:r>
    </w:p>
    <w:p w14:paraId="4896A901" w14:textId="77777777" w:rsidR="00BA08F3" w:rsidRPr="00266272" w:rsidRDefault="00BA08F3" w:rsidP="00266272">
      <w:pPr>
        <w:pStyle w:val="NormalWeb"/>
        <w:spacing w:before="0" w:beforeAutospacing="0" w:after="0" w:afterAutospacing="0"/>
        <w:ind w:left="720" w:right="429"/>
        <w:jc w:val="both"/>
        <w:rPr>
          <w:rFonts w:ascii="Cambria" w:hAnsi="Cambria"/>
          <w:color w:val="000000"/>
          <w:sz w:val="20"/>
          <w:szCs w:val="20"/>
          <w:highlight w:val="yellow"/>
        </w:rPr>
      </w:pPr>
    </w:p>
    <w:p w14:paraId="56DE5E4F" w14:textId="11DAFE04" w:rsidR="00BA08F3" w:rsidRPr="00266272" w:rsidRDefault="00502A8E" w:rsidP="00266272">
      <w:pPr>
        <w:pStyle w:val="NormalWeb"/>
        <w:spacing w:before="0" w:beforeAutospacing="0" w:after="0" w:afterAutospacing="0"/>
        <w:ind w:left="720" w:right="429"/>
        <w:jc w:val="both"/>
        <w:rPr>
          <w:rFonts w:ascii="Cambria" w:hAnsi="Cambria"/>
          <w:color w:val="000000"/>
          <w:sz w:val="20"/>
          <w:szCs w:val="20"/>
        </w:rPr>
      </w:pPr>
      <w:r w:rsidRPr="00266272">
        <w:rPr>
          <w:rFonts w:ascii="Cambria" w:hAnsi="Cambria"/>
          <w:color w:val="000000"/>
          <w:sz w:val="20"/>
          <w:szCs w:val="20"/>
        </w:rPr>
        <w:t xml:space="preserve">This measure shall be implemented as from the signing of the </w:t>
      </w:r>
      <w:r w:rsidR="009C2760" w:rsidRPr="00266272">
        <w:rPr>
          <w:rFonts w:ascii="Cambria" w:hAnsi="Cambria"/>
          <w:color w:val="000000"/>
          <w:sz w:val="20"/>
          <w:szCs w:val="20"/>
        </w:rPr>
        <w:t>f</w:t>
      </w:r>
      <w:r w:rsidRPr="00266272">
        <w:rPr>
          <w:rFonts w:ascii="Cambria" w:hAnsi="Cambria"/>
          <w:color w:val="000000"/>
          <w:sz w:val="20"/>
          <w:szCs w:val="20"/>
        </w:rPr>
        <w:t xml:space="preserve">riendly </w:t>
      </w:r>
      <w:r w:rsidR="009C2760" w:rsidRPr="00266272">
        <w:rPr>
          <w:rFonts w:ascii="Cambria" w:hAnsi="Cambria"/>
          <w:color w:val="000000"/>
          <w:sz w:val="20"/>
          <w:szCs w:val="20"/>
        </w:rPr>
        <w:t>s</w:t>
      </w:r>
      <w:r w:rsidRPr="00266272">
        <w:rPr>
          <w:rFonts w:ascii="Cambria" w:hAnsi="Cambria"/>
          <w:color w:val="000000"/>
          <w:sz w:val="20"/>
          <w:szCs w:val="20"/>
        </w:rPr>
        <w:t xml:space="preserve">ettlement </w:t>
      </w:r>
      <w:r w:rsidR="009C2760" w:rsidRPr="00266272">
        <w:rPr>
          <w:rFonts w:ascii="Cambria" w:hAnsi="Cambria"/>
          <w:color w:val="000000"/>
          <w:sz w:val="20"/>
          <w:szCs w:val="20"/>
        </w:rPr>
        <w:t>a</w:t>
      </w:r>
      <w:r w:rsidRPr="00266272">
        <w:rPr>
          <w:rFonts w:ascii="Cambria" w:hAnsi="Cambria"/>
          <w:color w:val="000000"/>
          <w:sz w:val="20"/>
          <w:szCs w:val="20"/>
        </w:rPr>
        <w:t>greement.</w:t>
      </w:r>
      <w:r w:rsidR="00BA08F3" w:rsidRPr="00266272">
        <w:rPr>
          <w:rStyle w:val="FootnoteReference"/>
          <w:rFonts w:ascii="Cambria" w:eastAsia="Trebuchet MS" w:hAnsi="Cambria"/>
          <w:sz w:val="20"/>
          <w:szCs w:val="20"/>
        </w:rPr>
        <w:footnoteReference w:id="12"/>
      </w:r>
    </w:p>
    <w:p w14:paraId="2BD4D976" w14:textId="77777777" w:rsidR="00BA08F3" w:rsidRPr="00266272" w:rsidRDefault="00BA08F3" w:rsidP="00266272">
      <w:pPr>
        <w:pStyle w:val="NormalWeb"/>
        <w:spacing w:before="0" w:beforeAutospacing="0" w:after="0" w:afterAutospacing="0"/>
        <w:ind w:left="720" w:right="429"/>
        <w:jc w:val="both"/>
        <w:rPr>
          <w:rFonts w:ascii="Cambria" w:hAnsi="Cambria"/>
          <w:color w:val="000000"/>
          <w:sz w:val="20"/>
          <w:szCs w:val="20"/>
          <w:highlight w:val="yellow"/>
        </w:rPr>
      </w:pPr>
    </w:p>
    <w:p w14:paraId="1FA758C3" w14:textId="13A3515B" w:rsidR="00BA08F3" w:rsidRPr="00266272" w:rsidRDefault="00502A8E" w:rsidP="00266272">
      <w:pPr>
        <w:pStyle w:val="NormalWeb"/>
        <w:numPr>
          <w:ilvl w:val="2"/>
          <w:numId w:val="57"/>
        </w:numPr>
        <w:spacing w:before="0" w:beforeAutospacing="0" w:after="0" w:afterAutospacing="0"/>
        <w:ind w:left="709" w:right="429" w:firstLine="284"/>
        <w:jc w:val="both"/>
        <w:rPr>
          <w:rFonts w:ascii="Cambria" w:hAnsi="Cambria"/>
          <w:b/>
          <w:bCs/>
          <w:color w:val="000000"/>
          <w:sz w:val="20"/>
          <w:szCs w:val="20"/>
        </w:rPr>
      </w:pPr>
      <w:r w:rsidRPr="00266272">
        <w:rPr>
          <w:rFonts w:ascii="Cambria" w:hAnsi="Cambria"/>
          <w:b/>
          <w:bCs/>
          <w:color w:val="000000"/>
          <w:sz w:val="20"/>
          <w:szCs w:val="20"/>
        </w:rPr>
        <w:t>Economic assistance</w:t>
      </w:r>
      <w:r w:rsidR="00BA08F3" w:rsidRPr="00266272">
        <w:rPr>
          <w:rFonts w:ascii="Cambria" w:hAnsi="Cambria"/>
          <w:b/>
          <w:bCs/>
          <w:color w:val="000000"/>
          <w:sz w:val="20"/>
          <w:szCs w:val="20"/>
        </w:rPr>
        <w:t>:</w:t>
      </w:r>
    </w:p>
    <w:p w14:paraId="720502F5" w14:textId="77777777" w:rsidR="00BA08F3" w:rsidRPr="00266272" w:rsidRDefault="00BA08F3" w:rsidP="00266272">
      <w:pPr>
        <w:pStyle w:val="NormalWeb"/>
        <w:spacing w:before="0" w:beforeAutospacing="0" w:after="0" w:afterAutospacing="0"/>
        <w:ind w:left="709" w:right="429"/>
        <w:jc w:val="both"/>
        <w:rPr>
          <w:rFonts w:ascii="Cambria" w:hAnsi="Cambria"/>
          <w:color w:val="000000"/>
          <w:sz w:val="20"/>
          <w:szCs w:val="20"/>
        </w:rPr>
      </w:pPr>
    </w:p>
    <w:p w14:paraId="454F7434" w14:textId="6AE81E64" w:rsidR="00BA08F3" w:rsidRPr="00266272" w:rsidRDefault="00502A8E" w:rsidP="00266272">
      <w:pPr>
        <w:pStyle w:val="paragraph"/>
        <w:spacing w:before="0" w:beforeAutospacing="0" w:after="0" w:afterAutospacing="0"/>
        <w:ind w:left="709" w:right="429"/>
        <w:jc w:val="both"/>
        <w:textAlignment w:val="baseline"/>
        <w:rPr>
          <w:rFonts w:ascii="Cambria" w:hAnsi="Cambria" w:cs="Segoe UI"/>
          <w:sz w:val="20"/>
          <w:szCs w:val="20"/>
        </w:rPr>
      </w:pPr>
      <w:r w:rsidRPr="00266272">
        <w:rPr>
          <w:rFonts w:ascii="Cambria" w:hAnsi="Cambria" w:cs="Segoe UI"/>
          <w:sz w:val="20"/>
          <w:szCs w:val="20"/>
        </w:rPr>
        <w:t>The Colombian State, through the Ministry of National Education and the Colombian Institute of Educational Credit and Technical Studies Abroad</w:t>
      </w:r>
      <w:r w:rsidRPr="00266272">
        <w:rPr>
          <w:rFonts w:ascii="Cambria" w:hAnsi="Cambria" w:cs="Segoe UI"/>
          <w:color w:val="FF0000"/>
          <w:sz w:val="20"/>
          <w:szCs w:val="20"/>
        </w:rPr>
        <w:t xml:space="preserve"> </w:t>
      </w:r>
      <w:r w:rsidR="00BA08F3" w:rsidRPr="00266272">
        <w:rPr>
          <w:rFonts w:ascii="Cambria" w:hAnsi="Cambria" w:cs="Segoe UI"/>
          <w:sz w:val="20"/>
          <w:szCs w:val="20"/>
        </w:rPr>
        <w:t>ICETEX</w:t>
      </w:r>
      <w:r w:rsidRPr="00266272">
        <w:rPr>
          <w:rFonts w:ascii="Cambria" w:hAnsi="Cambria" w:cs="Segoe UI"/>
          <w:sz w:val="20"/>
          <w:szCs w:val="20"/>
        </w:rPr>
        <w:t xml:space="preserve">, will grant economic assistance to </w:t>
      </w:r>
      <w:r w:rsidR="00BA08F3" w:rsidRPr="00266272">
        <w:rPr>
          <w:rFonts w:ascii="Cambria" w:hAnsi="Cambria" w:cs="Segoe UI"/>
          <w:sz w:val="20"/>
          <w:szCs w:val="20"/>
        </w:rPr>
        <w:t xml:space="preserve">Yudi Maryory Torres Cubides, </w:t>
      </w:r>
      <w:r w:rsidR="009F15E8" w:rsidRPr="00266272">
        <w:rPr>
          <w:rFonts w:ascii="Cambria" w:hAnsi="Cambria" w:cs="Segoe UI"/>
          <w:sz w:val="20"/>
          <w:szCs w:val="20"/>
        </w:rPr>
        <w:t>i</w:t>
      </w:r>
      <w:r w:rsidRPr="00266272">
        <w:rPr>
          <w:rFonts w:ascii="Cambria" w:hAnsi="Cambria" w:cs="Segoe UI"/>
          <w:sz w:val="20"/>
          <w:szCs w:val="20"/>
        </w:rPr>
        <w:t xml:space="preserve">n order to finance a post-graduate </w:t>
      </w:r>
      <w:r w:rsidR="009F15E8" w:rsidRPr="00266272">
        <w:rPr>
          <w:rFonts w:ascii="Cambria" w:hAnsi="Cambria" w:cs="Segoe UI"/>
          <w:sz w:val="20"/>
          <w:szCs w:val="20"/>
        </w:rPr>
        <w:t>academic program in an institution of higher learning in Colombia recognized by the Ministry of National Education, via in-person, remote, or virtual learning</w:t>
      </w:r>
      <w:r w:rsidR="00BA08F3" w:rsidRPr="00266272">
        <w:rPr>
          <w:rFonts w:ascii="Cambria" w:hAnsi="Cambria" w:cs="Segoe UI"/>
          <w:sz w:val="20"/>
          <w:szCs w:val="20"/>
        </w:rPr>
        <w:t>.</w:t>
      </w:r>
    </w:p>
    <w:p w14:paraId="1429CAD5" w14:textId="30D7B6AB" w:rsidR="00BA08F3" w:rsidRPr="00266272" w:rsidRDefault="009F15E8" w:rsidP="00266272">
      <w:pPr>
        <w:pStyle w:val="paragraph"/>
        <w:spacing w:before="0" w:beforeAutospacing="0" w:after="0" w:afterAutospacing="0"/>
        <w:ind w:left="709" w:right="429"/>
        <w:jc w:val="both"/>
        <w:textAlignment w:val="baseline"/>
        <w:rPr>
          <w:rFonts w:ascii="Cambria" w:hAnsi="Cambria" w:cs="Segoe UI"/>
          <w:sz w:val="20"/>
          <w:szCs w:val="20"/>
          <w:highlight w:val="yellow"/>
        </w:rPr>
      </w:pPr>
      <w:r w:rsidRPr="00266272">
        <w:rPr>
          <w:rFonts w:ascii="Cambria" w:hAnsi="Cambria" w:cs="Segoe UI"/>
          <w:sz w:val="20"/>
          <w:szCs w:val="20"/>
          <w:highlight w:val="yellow"/>
        </w:rPr>
        <w:t xml:space="preserve"> </w:t>
      </w:r>
    </w:p>
    <w:p w14:paraId="2256FBFD" w14:textId="573735AE" w:rsidR="00BA08F3" w:rsidRPr="00266272" w:rsidRDefault="009F15E8" w:rsidP="00266272">
      <w:pPr>
        <w:pStyle w:val="paragraph"/>
        <w:spacing w:before="0" w:beforeAutospacing="0" w:after="0" w:afterAutospacing="0"/>
        <w:ind w:left="709" w:right="429"/>
        <w:jc w:val="both"/>
        <w:textAlignment w:val="baseline"/>
        <w:rPr>
          <w:rFonts w:ascii="Cambria" w:hAnsi="Cambria" w:cs="Segoe UI"/>
          <w:sz w:val="20"/>
          <w:szCs w:val="20"/>
        </w:rPr>
      </w:pPr>
      <w:r w:rsidRPr="00266272">
        <w:rPr>
          <w:rFonts w:ascii="Cambria" w:hAnsi="Cambria" w:cs="Segoe UI"/>
          <w:sz w:val="20"/>
          <w:szCs w:val="20"/>
        </w:rPr>
        <w:t>The economic assistance shall cover the amount needed to register for the semesters in a post-graduate level academic program, for a per semester amount of</w:t>
      </w:r>
      <w:r w:rsidR="00BA08F3" w:rsidRPr="00266272">
        <w:rPr>
          <w:rFonts w:ascii="Cambria" w:hAnsi="Cambria" w:cs="Segoe UI"/>
          <w:sz w:val="20"/>
          <w:szCs w:val="20"/>
        </w:rPr>
        <w:t xml:space="preserve"> </w:t>
      </w:r>
      <w:r w:rsidRPr="00266272">
        <w:rPr>
          <w:rFonts w:ascii="Cambria" w:hAnsi="Cambria" w:cs="Segoe UI"/>
          <w:sz w:val="20"/>
          <w:szCs w:val="20"/>
        </w:rPr>
        <w:t>up to eleven</w:t>
      </w:r>
      <w:r w:rsidR="00BA08F3" w:rsidRPr="00266272">
        <w:rPr>
          <w:rFonts w:ascii="Cambria" w:hAnsi="Cambria" w:cs="Segoe UI"/>
          <w:sz w:val="20"/>
          <w:szCs w:val="20"/>
        </w:rPr>
        <w:t xml:space="preserve"> (11) SMMLV </w:t>
      </w:r>
      <w:r w:rsidR="009C2760" w:rsidRPr="00266272">
        <w:rPr>
          <w:rFonts w:ascii="Cambria" w:hAnsi="Cambria" w:cs="Segoe UI"/>
          <w:sz w:val="20"/>
          <w:szCs w:val="20"/>
        </w:rPr>
        <w:t xml:space="preserve">[current monthly legal minimum salary] </w:t>
      </w:r>
      <w:r w:rsidRPr="00266272">
        <w:rPr>
          <w:rFonts w:ascii="Cambria" w:hAnsi="Cambria" w:cs="Segoe UI"/>
          <w:sz w:val="20"/>
          <w:szCs w:val="20"/>
        </w:rPr>
        <w:t xml:space="preserve">and a </w:t>
      </w:r>
      <w:r w:rsidR="009C2760" w:rsidRPr="00266272">
        <w:rPr>
          <w:rFonts w:ascii="Cambria" w:hAnsi="Cambria" w:cs="Segoe UI"/>
          <w:sz w:val="20"/>
          <w:szCs w:val="20"/>
        </w:rPr>
        <w:t>bi-annual support</w:t>
      </w:r>
      <w:r w:rsidRPr="00266272">
        <w:rPr>
          <w:rFonts w:ascii="Cambria" w:hAnsi="Cambria" w:cs="Segoe UI"/>
          <w:sz w:val="20"/>
          <w:szCs w:val="20"/>
        </w:rPr>
        <w:t xml:space="preserve"> allowance of two </w:t>
      </w:r>
      <w:r w:rsidR="00BA08F3" w:rsidRPr="00266272">
        <w:rPr>
          <w:rFonts w:ascii="Cambria" w:hAnsi="Cambria" w:cs="Segoe UI"/>
          <w:sz w:val="20"/>
          <w:szCs w:val="20"/>
        </w:rPr>
        <w:t>(2) SMMLV</w:t>
      </w:r>
      <w:r w:rsidR="009C2760" w:rsidRPr="00266272">
        <w:rPr>
          <w:rFonts w:ascii="Cambria" w:hAnsi="Cambria" w:cs="Segoe UI"/>
          <w:sz w:val="20"/>
          <w:szCs w:val="20"/>
        </w:rPr>
        <w:t xml:space="preserve"> </w:t>
      </w:r>
      <w:r w:rsidRPr="00266272">
        <w:rPr>
          <w:rFonts w:ascii="Cambria" w:hAnsi="Cambria" w:cs="Segoe UI"/>
          <w:sz w:val="20"/>
          <w:szCs w:val="20"/>
        </w:rPr>
        <w:t xml:space="preserve">if the institution of higher learning is located in a municipality where the </w:t>
      </w:r>
      <w:r w:rsidR="009C2760" w:rsidRPr="00266272">
        <w:rPr>
          <w:rFonts w:ascii="Cambria" w:hAnsi="Cambria" w:cs="Segoe UI"/>
          <w:sz w:val="20"/>
          <w:szCs w:val="20"/>
        </w:rPr>
        <w:t>beneficiary</w:t>
      </w:r>
      <w:r w:rsidRPr="00266272">
        <w:rPr>
          <w:rFonts w:ascii="Cambria" w:hAnsi="Cambria" w:cs="Segoe UI"/>
          <w:sz w:val="20"/>
          <w:szCs w:val="20"/>
        </w:rPr>
        <w:t xml:space="preserve"> resides, or four</w:t>
      </w:r>
      <w:r w:rsidR="00BA08F3" w:rsidRPr="00266272">
        <w:rPr>
          <w:rFonts w:ascii="Cambria" w:hAnsi="Cambria" w:cs="Segoe UI"/>
          <w:sz w:val="20"/>
          <w:szCs w:val="20"/>
        </w:rPr>
        <w:t xml:space="preserve"> (4) SMMLV </w:t>
      </w:r>
      <w:r w:rsidRPr="00266272">
        <w:rPr>
          <w:rFonts w:ascii="Cambria" w:hAnsi="Cambria" w:cs="Segoe UI"/>
          <w:sz w:val="20"/>
          <w:szCs w:val="20"/>
        </w:rPr>
        <w:t>if the institution of higher learning is outside the municipality where the beneficiary resides</w:t>
      </w:r>
      <w:r w:rsidR="00BA08F3" w:rsidRPr="00266272">
        <w:rPr>
          <w:rFonts w:ascii="Cambria" w:hAnsi="Cambria" w:cs="Segoe UI"/>
          <w:sz w:val="20"/>
          <w:szCs w:val="20"/>
        </w:rPr>
        <w:t>.</w:t>
      </w:r>
    </w:p>
    <w:p w14:paraId="7E0DCBA2" w14:textId="77777777" w:rsidR="00BA08F3" w:rsidRPr="00266272" w:rsidRDefault="00BA08F3" w:rsidP="00266272">
      <w:pPr>
        <w:pStyle w:val="paragraph"/>
        <w:spacing w:before="0" w:beforeAutospacing="0" w:after="0" w:afterAutospacing="0"/>
        <w:ind w:left="709" w:right="429"/>
        <w:jc w:val="both"/>
        <w:textAlignment w:val="baseline"/>
        <w:rPr>
          <w:rFonts w:ascii="Cambria" w:hAnsi="Cambria" w:cs="Segoe UI"/>
          <w:sz w:val="20"/>
          <w:szCs w:val="20"/>
        </w:rPr>
      </w:pPr>
    </w:p>
    <w:p w14:paraId="724A04ED" w14:textId="232FE253" w:rsidR="00BA08F3" w:rsidRPr="00266272" w:rsidRDefault="009F15E8" w:rsidP="00266272">
      <w:pPr>
        <w:pStyle w:val="paragraph"/>
        <w:spacing w:before="0" w:beforeAutospacing="0" w:after="0" w:afterAutospacing="0"/>
        <w:ind w:left="709" w:right="429"/>
        <w:jc w:val="both"/>
        <w:textAlignment w:val="baseline"/>
        <w:rPr>
          <w:rFonts w:ascii="Cambria" w:hAnsi="Cambria" w:cs="Segoe UI"/>
          <w:sz w:val="20"/>
          <w:szCs w:val="20"/>
        </w:rPr>
      </w:pPr>
      <w:r w:rsidRPr="00266272">
        <w:rPr>
          <w:rFonts w:ascii="Cambria" w:hAnsi="Cambria" w:cs="Segoe UI"/>
          <w:sz w:val="20"/>
          <w:szCs w:val="20"/>
        </w:rPr>
        <w:t xml:space="preserve">Within the context of university autonomy, the Ministry of National Education shall refrain from arranging or seeking admission or allocation of quotas </w:t>
      </w:r>
      <w:r w:rsidR="00B7148B" w:rsidRPr="00266272">
        <w:rPr>
          <w:rFonts w:ascii="Cambria" w:hAnsi="Cambria" w:cs="Segoe UI"/>
          <w:sz w:val="20"/>
          <w:szCs w:val="20"/>
        </w:rPr>
        <w:t xml:space="preserve">for academic programs </w:t>
      </w:r>
      <w:r w:rsidRPr="00266272">
        <w:rPr>
          <w:rFonts w:ascii="Cambria" w:hAnsi="Cambria" w:cs="Segoe UI"/>
          <w:sz w:val="20"/>
          <w:szCs w:val="20"/>
        </w:rPr>
        <w:t>in any institution of higher learning</w:t>
      </w:r>
      <w:r w:rsidR="00B7148B" w:rsidRPr="00266272">
        <w:rPr>
          <w:rFonts w:ascii="Cambria" w:hAnsi="Cambria" w:cs="Segoe UI"/>
          <w:sz w:val="20"/>
          <w:szCs w:val="20"/>
        </w:rPr>
        <w:t>. The beneficiary must attend to the relevant procedures for admission to the institute of higher learning, for ensuring that they remain in the institute of higher learning, and for seeking an adequate academic return</w:t>
      </w:r>
      <w:r w:rsidR="00BA08F3" w:rsidRPr="00266272">
        <w:rPr>
          <w:rFonts w:ascii="Cambria" w:hAnsi="Cambria" w:cs="Segoe UI"/>
          <w:sz w:val="20"/>
          <w:szCs w:val="20"/>
        </w:rPr>
        <w:t>.</w:t>
      </w:r>
    </w:p>
    <w:p w14:paraId="1CABFAB3" w14:textId="77777777" w:rsidR="00BA08F3" w:rsidRPr="00266272" w:rsidRDefault="00BA08F3" w:rsidP="00266272">
      <w:pPr>
        <w:pStyle w:val="paragraph"/>
        <w:spacing w:before="0" w:beforeAutospacing="0" w:after="0" w:afterAutospacing="0"/>
        <w:ind w:left="709" w:right="429"/>
        <w:jc w:val="both"/>
        <w:textAlignment w:val="baseline"/>
        <w:rPr>
          <w:rFonts w:ascii="Cambria" w:hAnsi="Cambria" w:cs="Segoe UI"/>
          <w:sz w:val="20"/>
          <w:szCs w:val="20"/>
        </w:rPr>
      </w:pPr>
    </w:p>
    <w:p w14:paraId="0CBD6F96" w14:textId="15B51FD1" w:rsidR="00BA08F3" w:rsidRPr="00266272" w:rsidRDefault="00B7148B" w:rsidP="00266272">
      <w:pPr>
        <w:pStyle w:val="paragraph"/>
        <w:spacing w:before="0" w:beforeAutospacing="0" w:after="0" w:afterAutospacing="0"/>
        <w:ind w:left="709" w:right="429"/>
        <w:jc w:val="both"/>
        <w:textAlignment w:val="baseline"/>
        <w:rPr>
          <w:rFonts w:ascii="Cambria" w:hAnsi="Cambria" w:cs="Segoe UI"/>
          <w:sz w:val="20"/>
          <w:szCs w:val="20"/>
        </w:rPr>
      </w:pPr>
      <w:r w:rsidRPr="00266272">
        <w:rPr>
          <w:rFonts w:ascii="Cambria" w:hAnsi="Cambria" w:cs="Segoe UI"/>
          <w:sz w:val="20"/>
          <w:szCs w:val="20"/>
        </w:rPr>
        <w:t xml:space="preserve">To access economic assistance, the </w:t>
      </w:r>
      <w:r w:rsidR="009C2760" w:rsidRPr="00266272">
        <w:rPr>
          <w:rFonts w:ascii="Cambria" w:hAnsi="Cambria" w:cs="Segoe UI"/>
          <w:sz w:val="20"/>
          <w:szCs w:val="20"/>
        </w:rPr>
        <w:t>beneficiary</w:t>
      </w:r>
      <w:r w:rsidRPr="00266272">
        <w:rPr>
          <w:rFonts w:ascii="Cambria" w:hAnsi="Cambria" w:cs="Segoe UI"/>
          <w:sz w:val="20"/>
          <w:szCs w:val="20"/>
        </w:rPr>
        <w:t xml:space="preserve"> must submit the following through</w:t>
      </w:r>
      <w:r w:rsidR="009C2760" w:rsidRPr="00266272">
        <w:rPr>
          <w:rFonts w:ascii="Cambria" w:hAnsi="Cambria" w:cs="Segoe UI"/>
          <w:sz w:val="20"/>
          <w:szCs w:val="20"/>
        </w:rPr>
        <w:t xml:space="preserve"> her</w:t>
      </w:r>
      <w:r w:rsidRPr="00266272">
        <w:rPr>
          <w:rFonts w:ascii="Cambria" w:hAnsi="Cambria" w:cs="Segoe UI"/>
          <w:sz w:val="20"/>
          <w:szCs w:val="20"/>
        </w:rPr>
        <w:t xml:space="preserve"> representatives</w:t>
      </w:r>
      <w:r w:rsidR="00BA08F3" w:rsidRPr="00266272">
        <w:rPr>
          <w:rFonts w:ascii="Cambria" w:hAnsi="Cambria" w:cs="Segoe UI"/>
          <w:sz w:val="20"/>
          <w:szCs w:val="20"/>
        </w:rPr>
        <w:t>:</w:t>
      </w:r>
    </w:p>
    <w:p w14:paraId="5A6E76B4" w14:textId="77777777" w:rsidR="00BA08F3" w:rsidRPr="00266272" w:rsidRDefault="00BA08F3" w:rsidP="00266272">
      <w:pPr>
        <w:pStyle w:val="paragraph"/>
        <w:spacing w:before="0" w:beforeAutospacing="0" w:after="0" w:afterAutospacing="0"/>
        <w:ind w:left="709" w:right="429"/>
        <w:jc w:val="both"/>
        <w:textAlignment w:val="baseline"/>
        <w:rPr>
          <w:rFonts w:ascii="Cambria" w:hAnsi="Cambria" w:cs="Segoe UI"/>
          <w:sz w:val="20"/>
          <w:szCs w:val="20"/>
        </w:rPr>
      </w:pPr>
    </w:p>
    <w:p w14:paraId="5ACCAD7B" w14:textId="1B620B86" w:rsidR="00BA08F3" w:rsidRPr="00266272" w:rsidRDefault="00BA08F3" w:rsidP="00266272">
      <w:pPr>
        <w:pStyle w:val="paragraph"/>
        <w:numPr>
          <w:ilvl w:val="0"/>
          <w:numId w:val="64"/>
        </w:numPr>
        <w:spacing w:before="0" w:beforeAutospacing="0" w:after="0" w:afterAutospacing="0"/>
        <w:ind w:left="1276" w:right="429" w:hanging="283"/>
        <w:jc w:val="both"/>
        <w:textAlignment w:val="baseline"/>
        <w:rPr>
          <w:rFonts w:ascii="Cambria" w:hAnsi="Cambria" w:cs="Segoe UI"/>
          <w:sz w:val="20"/>
          <w:szCs w:val="20"/>
        </w:rPr>
      </w:pPr>
      <w:r w:rsidRPr="00266272">
        <w:rPr>
          <w:rFonts w:ascii="Cambria" w:hAnsi="Cambria" w:cs="Segoe UI"/>
          <w:sz w:val="20"/>
          <w:szCs w:val="20"/>
        </w:rPr>
        <w:t>Rec</w:t>
      </w:r>
      <w:r w:rsidR="00B7148B" w:rsidRPr="00266272">
        <w:rPr>
          <w:rFonts w:ascii="Cambria" w:hAnsi="Cambria" w:cs="Segoe UI"/>
          <w:sz w:val="20"/>
          <w:szCs w:val="20"/>
        </w:rPr>
        <w:t>eipt of payment to register in the academic program indicat</w:t>
      </w:r>
      <w:r w:rsidR="00EE7177" w:rsidRPr="00266272">
        <w:rPr>
          <w:rFonts w:ascii="Cambria" w:hAnsi="Cambria" w:cs="Segoe UI"/>
          <w:sz w:val="20"/>
          <w:szCs w:val="20"/>
        </w:rPr>
        <w:t>ing</w:t>
      </w:r>
      <w:r w:rsidR="00B7148B" w:rsidRPr="00266272">
        <w:rPr>
          <w:rFonts w:ascii="Cambria" w:hAnsi="Cambria" w:cs="Segoe UI"/>
          <w:sz w:val="20"/>
          <w:szCs w:val="20"/>
        </w:rPr>
        <w:t xml:space="preserve"> the semester amount</w:t>
      </w:r>
      <w:r w:rsidRPr="00266272">
        <w:rPr>
          <w:rFonts w:ascii="Cambria" w:hAnsi="Cambria" w:cs="Segoe UI"/>
          <w:sz w:val="20"/>
          <w:szCs w:val="20"/>
        </w:rPr>
        <w:t>.</w:t>
      </w:r>
    </w:p>
    <w:p w14:paraId="79283C92" w14:textId="48907FBE" w:rsidR="00BA08F3" w:rsidRPr="00266272" w:rsidRDefault="009C2760" w:rsidP="00266272">
      <w:pPr>
        <w:pStyle w:val="paragraph"/>
        <w:numPr>
          <w:ilvl w:val="0"/>
          <w:numId w:val="64"/>
        </w:numPr>
        <w:spacing w:before="0" w:beforeAutospacing="0" w:after="0" w:afterAutospacing="0"/>
        <w:ind w:left="1276" w:right="429" w:hanging="283"/>
        <w:jc w:val="both"/>
        <w:textAlignment w:val="baseline"/>
        <w:rPr>
          <w:rFonts w:ascii="Cambria" w:hAnsi="Cambria" w:cs="Segoe UI"/>
          <w:sz w:val="20"/>
          <w:szCs w:val="20"/>
        </w:rPr>
      </w:pPr>
      <w:r w:rsidRPr="00266272">
        <w:rPr>
          <w:rFonts w:ascii="Cambria" w:hAnsi="Cambria" w:cs="Segoe UI"/>
          <w:sz w:val="20"/>
          <w:szCs w:val="20"/>
        </w:rPr>
        <w:t>Photocopy</w:t>
      </w:r>
      <w:r w:rsidR="00B7148B" w:rsidRPr="00266272">
        <w:rPr>
          <w:rFonts w:ascii="Cambria" w:hAnsi="Cambria" w:cs="Segoe UI"/>
          <w:sz w:val="20"/>
          <w:szCs w:val="20"/>
        </w:rPr>
        <w:t xml:space="preserve"> of the identity document</w:t>
      </w:r>
      <w:r w:rsidR="00BA08F3" w:rsidRPr="00266272">
        <w:rPr>
          <w:rFonts w:ascii="Cambria" w:hAnsi="Cambria" w:cs="Segoe UI"/>
          <w:sz w:val="20"/>
          <w:szCs w:val="20"/>
        </w:rPr>
        <w:t>.</w:t>
      </w:r>
    </w:p>
    <w:p w14:paraId="17A894AB" w14:textId="5A1FBE04" w:rsidR="00BA08F3" w:rsidRPr="00266272" w:rsidRDefault="00B7148B" w:rsidP="00266272">
      <w:pPr>
        <w:pStyle w:val="paragraph"/>
        <w:numPr>
          <w:ilvl w:val="0"/>
          <w:numId w:val="64"/>
        </w:numPr>
        <w:spacing w:before="0" w:beforeAutospacing="0" w:after="0" w:afterAutospacing="0"/>
        <w:ind w:left="1276" w:right="429" w:hanging="283"/>
        <w:jc w:val="both"/>
        <w:textAlignment w:val="baseline"/>
        <w:rPr>
          <w:rFonts w:ascii="Cambria" w:hAnsi="Cambria" w:cs="Segoe UI"/>
          <w:sz w:val="20"/>
          <w:szCs w:val="20"/>
        </w:rPr>
      </w:pPr>
      <w:r w:rsidRPr="00266272">
        <w:rPr>
          <w:rFonts w:ascii="Cambria" w:hAnsi="Cambria" w:cs="Segoe UI"/>
          <w:sz w:val="20"/>
          <w:szCs w:val="20"/>
        </w:rPr>
        <w:t>Contact telephone number</w:t>
      </w:r>
      <w:r w:rsidR="00BA08F3" w:rsidRPr="00266272">
        <w:rPr>
          <w:rFonts w:ascii="Cambria" w:hAnsi="Cambria" w:cs="Segoe UI"/>
          <w:sz w:val="20"/>
          <w:szCs w:val="20"/>
        </w:rPr>
        <w:t>.</w:t>
      </w:r>
    </w:p>
    <w:p w14:paraId="395C1FB1" w14:textId="3FCE8BF9" w:rsidR="00BA08F3" w:rsidRPr="00266272" w:rsidRDefault="00B7148B" w:rsidP="00266272">
      <w:pPr>
        <w:pStyle w:val="paragraph"/>
        <w:numPr>
          <w:ilvl w:val="0"/>
          <w:numId w:val="64"/>
        </w:numPr>
        <w:spacing w:before="0" w:beforeAutospacing="0" w:after="0" w:afterAutospacing="0"/>
        <w:ind w:left="1276" w:right="429" w:hanging="283"/>
        <w:jc w:val="both"/>
        <w:textAlignment w:val="baseline"/>
        <w:rPr>
          <w:rFonts w:ascii="Cambria" w:hAnsi="Cambria" w:cs="Segoe UI"/>
          <w:sz w:val="20"/>
          <w:szCs w:val="20"/>
        </w:rPr>
      </w:pPr>
      <w:r w:rsidRPr="00266272">
        <w:rPr>
          <w:rFonts w:ascii="Cambria" w:hAnsi="Cambria" w:cs="Segoe UI"/>
          <w:sz w:val="20"/>
          <w:szCs w:val="20"/>
        </w:rPr>
        <w:t>Address of residence</w:t>
      </w:r>
      <w:r w:rsidR="00BA08F3" w:rsidRPr="00266272">
        <w:rPr>
          <w:rFonts w:ascii="Cambria" w:hAnsi="Cambria" w:cs="Segoe UI"/>
          <w:sz w:val="20"/>
          <w:szCs w:val="20"/>
        </w:rPr>
        <w:t>.</w:t>
      </w:r>
    </w:p>
    <w:p w14:paraId="1E388C4A" w14:textId="77777777" w:rsidR="00BA08F3" w:rsidRPr="00266272" w:rsidRDefault="00BA08F3" w:rsidP="00266272">
      <w:pPr>
        <w:pStyle w:val="paragraph"/>
        <w:spacing w:before="0" w:beforeAutospacing="0" w:after="0" w:afterAutospacing="0"/>
        <w:ind w:right="429"/>
        <w:jc w:val="both"/>
        <w:textAlignment w:val="baseline"/>
        <w:rPr>
          <w:rFonts w:ascii="Cambria" w:hAnsi="Cambria" w:cs="Segoe UI"/>
          <w:sz w:val="20"/>
          <w:szCs w:val="20"/>
        </w:rPr>
      </w:pPr>
    </w:p>
    <w:p w14:paraId="7A6AB531" w14:textId="5993CB06" w:rsidR="00BA08F3" w:rsidRPr="00266272" w:rsidRDefault="00B7148B" w:rsidP="00266272">
      <w:pPr>
        <w:pStyle w:val="paragraph"/>
        <w:spacing w:before="0" w:beforeAutospacing="0" w:after="0" w:afterAutospacing="0"/>
        <w:ind w:left="709" w:right="429"/>
        <w:jc w:val="both"/>
        <w:textAlignment w:val="baseline"/>
        <w:rPr>
          <w:rFonts w:ascii="Cambria" w:hAnsi="Cambria" w:cs="Segoe UI"/>
          <w:sz w:val="20"/>
          <w:szCs w:val="20"/>
        </w:rPr>
      </w:pPr>
      <w:r w:rsidRPr="00266272">
        <w:rPr>
          <w:rFonts w:ascii="Cambria" w:hAnsi="Cambria" w:cs="Segoe UI"/>
          <w:sz w:val="20"/>
          <w:szCs w:val="20"/>
        </w:rPr>
        <w:t xml:space="preserve">The assistance must begin to be used within no more than five </w:t>
      </w:r>
      <w:r w:rsidR="00BA08F3" w:rsidRPr="00266272">
        <w:rPr>
          <w:rFonts w:ascii="Cambria" w:hAnsi="Cambria" w:cs="Segoe UI"/>
          <w:sz w:val="20"/>
          <w:szCs w:val="20"/>
        </w:rPr>
        <w:t xml:space="preserve">(5) </w:t>
      </w:r>
      <w:r w:rsidRPr="00266272">
        <w:rPr>
          <w:rFonts w:ascii="Cambria" w:hAnsi="Cambria" w:cs="Segoe UI"/>
          <w:sz w:val="20"/>
          <w:szCs w:val="20"/>
        </w:rPr>
        <w:t>years following the signing of this agreement; otherwise, the State’s actions to obtain that assistance shall be considered completed.</w:t>
      </w:r>
      <w:r w:rsidR="00BA08F3" w:rsidRPr="00266272">
        <w:rPr>
          <w:rStyle w:val="FootnoteReference"/>
          <w:rFonts w:ascii="Cambria" w:eastAsia="Trebuchet MS" w:hAnsi="Cambria" w:cs="Segoe UI"/>
          <w:sz w:val="20"/>
          <w:szCs w:val="20"/>
        </w:rPr>
        <w:footnoteReference w:id="13"/>
      </w:r>
    </w:p>
    <w:p w14:paraId="6AB60F7C" w14:textId="77777777" w:rsidR="00BA08F3" w:rsidRPr="00266272" w:rsidRDefault="00BA08F3" w:rsidP="00266272">
      <w:pPr>
        <w:pStyle w:val="paragraph"/>
        <w:spacing w:before="0" w:beforeAutospacing="0" w:after="0" w:afterAutospacing="0"/>
        <w:ind w:firstLine="720"/>
        <w:jc w:val="both"/>
        <w:textAlignment w:val="baseline"/>
        <w:rPr>
          <w:rFonts w:ascii="Cambria" w:hAnsi="Cambria" w:cs="Segoe UI"/>
          <w:sz w:val="20"/>
          <w:szCs w:val="20"/>
          <w:highlight w:val="yellow"/>
        </w:rPr>
      </w:pPr>
    </w:p>
    <w:p w14:paraId="657CFD75" w14:textId="5C231257" w:rsidR="00BA08F3" w:rsidRPr="00266272" w:rsidRDefault="00B7148B" w:rsidP="00266272">
      <w:pPr>
        <w:pStyle w:val="paragraph"/>
        <w:spacing w:before="0" w:beforeAutospacing="0" w:after="0" w:afterAutospacing="0"/>
        <w:ind w:right="429" w:firstLine="720"/>
        <w:jc w:val="center"/>
        <w:textAlignment w:val="baseline"/>
        <w:rPr>
          <w:rFonts w:ascii="Cambria" w:hAnsi="Cambria" w:cs="Segoe UI"/>
          <w:b/>
          <w:bCs/>
          <w:sz w:val="20"/>
          <w:szCs w:val="20"/>
        </w:rPr>
      </w:pPr>
      <w:r w:rsidRPr="00266272">
        <w:rPr>
          <w:rFonts w:ascii="Cambria" w:hAnsi="Cambria" w:cs="Segoe UI"/>
          <w:b/>
          <w:bCs/>
          <w:sz w:val="20"/>
          <w:szCs w:val="20"/>
        </w:rPr>
        <w:t>PART SIX</w:t>
      </w:r>
      <w:r w:rsidR="00BA08F3" w:rsidRPr="00266272">
        <w:rPr>
          <w:rFonts w:ascii="Cambria" w:hAnsi="Cambria" w:cs="Segoe UI"/>
          <w:b/>
          <w:bCs/>
          <w:sz w:val="20"/>
          <w:szCs w:val="20"/>
        </w:rPr>
        <w:t xml:space="preserve">: </w:t>
      </w:r>
      <w:r w:rsidRPr="00266272">
        <w:rPr>
          <w:rFonts w:ascii="Cambria" w:hAnsi="Cambria" w:cs="Segoe UI"/>
          <w:b/>
          <w:bCs/>
          <w:sz w:val="20"/>
          <w:szCs w:val="20"/>
        </w:rPr>
        <w:t>HEALTH AND REHABILITATION MEASURES</w:t>
      </w:r>
    </w:p>
    <w:p w14:paraId="0714638C" w14:textId="77777777" w:rsidR="00BA08F3" w:rsidRPr="00266272" w:rsidRDefault="00BA08F3" w:rsidP="00266272">
      <w:pPr>
        <w:pStyle w:val="paragraph"/>
        <w:spacing w:before="0" w:beforeAutospacing="0" w:after="0" w:afterAutospacing="0"/>
        <w:ind w:right="429" w:firstLine="720"/>
        <w:jc w:val="both"/>
        <w:textAlignment w:val="baseline"/>
        <w:rPr>
          <w:rFonts w:ascii="Cambria" w:hAnsi="Cambria" w:cs="Segoe UI"/>
          <w:b/>
          <w:bCs/>
          <w:sz w:val="20"/>
          <w:szCs w:val="20"/>
        </w:rPr>
      </w:pPr>
    </w:p>
    <w:p w14:paraId="343BB6DF" w14:textId="6EFDEA93" w:rsidR="00BA08F3" w:rsidRPr="00266272" w:rsidRDefault="00B7148B" w:rsidP="00266272">
      <w:pPr>
        <w:pStyle w:val="paragraph"/>
        <w:spacing w:before="0" w:beforeAutospacing="0" w:after="0" w:afterAutospacing="0"/>
        <w:ind w:left="709" w:right="429"/>
        <w:jc w:val="both"/>
        <w:textAlignment w:val="baseline"/>
        <w:rPr>
          <w:rFonts w:ascii="Cambria" w:hAnsi="Cambria" w:cs="Segoe UI"/>
          <w:sz w:val="20"/>
          <w:szCs w:val="20"/>
        </w:rPr>
      </w:pPr>
      <w:r w:rsidRPr="00266272">
        <w:rPr>
          <w:rFonts w:ascii="Cambria" w:hAnsi="Cambria" w:cs="Segoe UI"/>
          <w:sz w:val="20"/>
          <w:szCs w:val="20"/>
        </w:rPr>
        <w:t>The Ministry of Health and Social Protection shall implement the health rehabilitation measures that consist of medical, psychological, and psychosocial care through the General Social Security System in Health</w:t>
      </w:r>
      <w:r w:rsidR="00BA08F3" w:rsidRPr="00266272">
        <w:rPr>
          <w:rFonts w:ascii="Cambria" w:hAnsi="Cambria" w:cs="Segoe UI"/>
          <w:sz w:val="20"/>
          <w:szCs w:val="20"/>
        </w:rPr>
        <w:t xml:space="preserve"> (SGSSS) </w:t>
      </w:r>
      <w:r w:rsidRPr="00266272">
        <w:rPr>
          <w:rFonts w:ascii="Cambria" w:hAnsi="Cambria" w:cs="Segoe UI"/>
          <w:sz w:val="20"/>
          <w:szCs w:val="20"/>
        </w:rPr>
        <w:t>of the Program for Psychosocial and Comprehensive Health Care for the Victims</w:t>
      </w:r>
      <w:r w:rsidR="00BA08F3" w:rsidRPr="00266272">
        <w:rPr>
          <w:rFonts w:ascii="Cambria" w:hAnsi="Cambria" w:cs="Segoe UI"/>
          <w:sz w:val="20"/>
          <w:szCs w:val="20"/>
        </w:rPr>
        <w:t xml:space="preserve"> (PAPSIVI).</w:t>
      </w:r>
    </w:p>
    <w:p w14:paraId="71E347A6" w14:textId="77777777" w:rsidR="00BA08F3" w:rsidRPr="00266272" w:rsidRDefault="00BA08F3" w:rsidP="00266272">
      <w:pPr>
        <w:pStyle w:val="paragraph"/>
        <w:spacing w:before="0" w:beforeAutospacing="0" w:after="0" w:afterAutospacing="0"/>
        <w:ind w:left="709" w:right="429"/>
        <w:jc w:val="both"/>
        <w:textAlignment w:val="baseline"/>
        <w:rPr>
          <w:rFonts w:ascii="Cambria" w:hAnsi="Cambria" w:cs="Segoe UI"/>
          <w:sz w:val="20"/>
          <w:szCs w:val="20"/>
        </w:rPr>
      </w:pPr>
    </w:p>
    <w:p w14:paraId="3740A5D0" w14:textId="20D24C42" w:rsidR="00BA08F3" w:rsidRPr="00266272" w:rsidRDefault="00990F76" w:rsidP="00266272">
      <w:pPr>
        <w:pStyle w:val="paragraph"/>
        <w:spacing w:before="0" w:beforeAutospacing="0" w:after="0" w:afterAutospacing="0"/>
        <w:ind w:left="709" w:right="429"/>
        <w:jc w:val="both"/>
        <w:textAlignment w:val="baseline"/>
        <w:rPr>
          <w:rFonts w:ascii="Cambria" w:hAnsi="Cambria" w:cs="Segoe UI"/>
          <w:sz w:val="20"/>
          <w:szCs w:val="20"/>
        </w:rPr>
      </w:pPr>
      <w:r w:rsidRPr="00266272">
        <w:rPr>
          <w:rFonts w:ascii="Cambria" w:hAnsi="Cambria" w:cs="Segoe UI"/>
          <w:sz w:val="20"/>
          <w:szCs w:val="20"/>
        </w:rPr>
        <w:t xml:space="preserve">Appropriate, timely, and priority treatment shall be </w:t>
      </w:r>
      <w:r w:rsidR="00EE7177" w:rsidRPr="00266272">
        <w:rPr>
          <w:rFonts w:ascii="Cambria" w:hAnsi="Cambria" w:cs="Segoe UI"/>
          <w:sz w:val="20"/>
          <w:szCs w:val="20"/>
        </w:rPr>
        <w:t>guaranteed</w:t>
      </w:r>
      <w:r w:rsidRPr="00266272">
        <w:rPr>
          <w:rFonts w:ascii="Cambria" w:hAnsi="Cambria" w:cs="Segoe UI"/>
          <w:sz w:val="20"/>
          <w:szCs w:val="20"/>
        </w:rPr>
        <w:t xml:space="preserve"> for those who need it and have previously indicated they want it, which treatment shall be provided for as long as it is needed. When psychological treatment and </w:t>
      </w:r>
      <w:r w:rsidR="00EE7177" w:rsidRPr="00266272">
        <w:rPr>
          <w:rFonts w:ascii="Cambria" w:hAnsi="Cambria" w:cs="Segoe UI"/>
          <w:sz w:val="20"/>
          <w:szCs w:val="20"/>
        </w:rPr>
        <w:t>psychosocial</w:t>
      </w:r>
      <w:r w:rsidRPr="00266272">
        <w:rPr>
          <w:rFonts w:ascii="Cambria" w:hAnsi="Cambria" w:cs="Segoe UI"/>
          <w:sz w:val="20"/>
          <w:szCs w:val="20"/>
        </w:rPr>
        <w:t xml:space="preserve"> care are provided, consideration should </w:t>
      </w:r>
      <w:r w:rsidR="00264A35" w:rsidRPr="00266272">
        <w:rPr>
          <w:rFonts w:ascii="Cambria" w:hAnsi="Cambria" w:cs="Segoe UI"/>
          <w:sz w:val="20"/>
          <w:szCs w:val="20"/>
        </w:rPr>
        <w:t>be given</w:t>
      </w:r>
      <w:r w:rsidRPr="00266272">
        <w:rPr>
          <w:rFonts w:ascii="Cambria" w:hAnsi="Cambria" w:cs="Segoe UI"/>
          <w:sz w:val="20"/>
          <w:szCs w:val="20"/>
        </w:rPr>
        <w:t xml:space="preserve"> to each person’s specific circumstances and needs, so that they are provided with family and individual treatments according to what is agreed with each of them following an individual evaluation</w:t>
      </w:r>
      <w:r w:rsidR="00BA08F3" w:rsidRPr="00266272">
        <w:rPr>
          <w:rFonts w:ascii="Cambria" w:hAnsi="Cambria" w:cs="Segoe UI"/>
          <w:sz w:val="20"/>
          <w:szCs w:val="20"/>
        </w:rPr>
        <w:t>.</w:t>
      </w:r>
    </w:p>
    <w:p w14:paraId="4625F5CD" w14:textId="77777777" w:rsidR="00BA08F3" w:rsidRPr="00266272" w:rsidRDefault="00BA08F3" w:rsidP="00266272">
      <w:pPr>
        <w:pStyle w:val="paragraph"/>
        <w:spacing w:before="0" w:beforeAutospacing="0" w:after="0" w:afterAutospacing="0"/>
        <w:ind w:left="709" w:right="429"/>
        <w:jc w:val="both"/>
        <w:textAlignment w:val="baseline"/>
        <w:rPr>
          <w:rFonts w:ascii="Cambria" w:hAnsi="Cambria" w:cs="Segoe UI"/>
          <w:sz w:val="20"/>
          <w:szCs w:val="20"/>
          <w:highlight w:val="yellow"/>
        </w:rPr>
      </w:pPr>
    </w:p>
    <w:p w14:paraId="3953A020" w14:textId="7F0B2BA4" w:rsidR="00BA08F3" w:rsidRPr="00266272" w:rsidRDefault="00D61F89" w:rsidP="00266272">
      <w:pPr>
        <w:pStyle w:val="paragraph"/>
        <w:spacing w:before="0" w:beforeAutospacing="0" w:after="0" w:afterAutospacing="0"/>
        <w:ind w:left="709" w:right="429"/>
        <w:jc w:val="both"/>
        <w:textAlignment w:val="baseline"/>
        <w:rPr>
          <w:rFonts w:ascii="Cambria" w:hAnsi="Cambria" w:cs="Segoe UI"/>
          <w:sz w:val="20"/>
          <w:szCs w:val="20"/>
        </w:rPr>
      </w:pPr>
      <w:r w:rsidRPr="00266272">
        <w:rPr>
          <w:rFonts w:ascii="Cambria" w:hAnsi="Cambria" w:cs="Segoe UI"/>
          <w:sz w:val="20"/>
          <w:szCs w:val="20"/>
        </w:rPr>
        <w:t>To ensure access to comprehensive health care</w:t>
      </w:r>
      <w:r w:rsidR="00BA08F3" w:rsidRPr="00266272">
        <w:rPr>
          <w:rFonts w:ascii="Cambria" w:hAnsi="Cambria" w:cs="Segoe UI"/>
          <w:sz w:val="20"/>
          <w:szCs w:val="20"/>
        </w:rPr>
        <w:t xml:space="preserve">, </w:t>
      </w:r>
      <w:r w:rsidRPr="00266272">
        <w:rPr>
          <w:rFonts w:ascii="Cambria" w:hAnsi="Cambria" w:cs="Segoe UI"/>
          <w:sz w:val="20"/>
          <w:szCs w:val="20"/>
        </w:rPr>
        <w:t xml:space="preserve">the beneficiaries of measures are guaranteed access to required medications and treatments (including physical and </w:t>
      </w:r>
      <w:r w:rsidR="00EE7177" w:rsidRPr="00266272">
        <w:rPr>
          <w:rFonts w:ascii="Cambria" w:hAnsi="Cambria" w:cs="Segoe UI"/>
          <w:sz w:val="20"/>
          <w:szCs w:val="20"/>
        </w:rPr>
        <w:t>mental</w:t>
      </w:r>
      <w:r w:rsidRPr="00266272">
        <w:rPr>
          <w:rFonts w:ascii="Cambria" w:hAnsi="Cambria" w:cs="Segoe UI"/>
          <w:sz w:val="20"/>
          <w:szCs w:val="20"/>
        </w:rPr>
        <w:t xml:space="preserve"> health), in accordance with the provisions governing the</w:t>
      </w:r>
      <w:r w:rsidR="00BA08F3" w:rsidRPr="00266272">
        <w:rPr>
          <w:rFonts w:ascii="Cambria" w:hAnsi="Cambria" w:cs="Segoe UI"/>
          <w:sz w:val="20"/>
          <w:szCs w:val="20"/>
        </w:rPr>
        <w:t xml:space="preserve"> SGSSS, </w:t>
      </w:r>
      <w:r w:rsidRPr="00266272">
        <w:rPr>
          <w:rFonts w:ascii="Cambria" w:hAnsi="Cambria" w:cs="Segoe UI"/>
          <w:sz w:val="20"/>
          <w:szCs w:val="20"/>
        </w:rPr>
        <w:t>and shall also have differential care based on their victim status</w:t>
      </w:r>
      <w:r w:rsidR="00BA08F3" w:rsidRPr="00266272">
        <w:rPr>
          <w:rFonts w:ascii="Cambria" w:hAnsi="Cambria" w:cs="Segoe UI"/>
          <w:sz w:val="20"/>
          <w:szCs w:val="20"/>
        </w:rPr>
        <w:t>.</w:t>
      </w:r>
    </w:p>
    <w:p w14:paraId="5832BF9E" w14:textId="77777777" w:rsidR="00BA08F3" w:rsidRPr="00266272" w:rsidRDefault="00BA08F3" w:rsidP="00266272">
      <w:pPr>
        <w:pStyle w:val="paragraph"/>
        <w:spacing w:before="0" w:beforeAutospacing="0" w:after="0" w:afterAutospacing="0"/>
        <w:ind w:left="709" w:right="429"/>
        <w:jc w:val="both"/>
        <w:textAlignment w:val="baseline"/>
        <w:rPr>
          <w:rFonts w:ascii="Cambria" w:hAnsi="Cambria" w:cs="Segoe UI"/>
          <w:sz w:val="20"/>
          <w:szCs w:val="20"/>
        </w:rPr>
      </w:pPr>
    </w:p>
    <w:p w14:paraId="2DEE01FE" w14:textId="7EEA2668" w:rsidR="00BA08F3" w:rsidRPr="00266272" w:rsidRDefault="00D61F89" w:rsidP="00266272">
      <w:pPr>
        <w:pStyle w:val="paragraph"/>
        <w:spacing w:before="0" w:beforeAutospacing="0" w:after="0" w:afterAutospacing="0"/>
        <w:ind w:left="709" w:right="429"/>
        <w:jc w:val="both"/>
        <w:textAlignment w:val="baseline"/>
        <w:rPr>
          <w:rFonts w:ascii="Cambria" w:hAnsi="Cambria" w:cs="Segoe UI"/>
          <w:sz w:val="20"/>
          <w:szCs w:val="20"/>
        </w:rPr>
      </w:pPr>
      <w:r w:rsidRPr="00266272">
        <w:rPr>
          <w:rFonts w:ascii="Cambria" w:hAnsi="Cambria" w:cs="Segoe UI"/>
          <w:sz w:val="20"/>
          <w:szCs w:val="20"/>
        </w:rPr>
        <w:t>To that end, a comprehensive health management channel shall be guaranteed through the different territorial operators of the</w:t>
      </w:r>
      <w:r w:rsidR="00BA08F3" w:rsidRPr="00266272">
        <w:rPr>
          <w:rFonts w:ascii="Cambria" w:hAnsi="Cambria" w:cs="Segoe UI"/>
          <w:sz w:val="20"/>
          <w:szCs w:val="20"/>
        </w:rPr>
        <w:t xml:space="preserve"> PAPSIVI, </w:t>
      </w:r>
      <w:r w:rsidR="00D97FBF" w:rsidRPr="00266272">
        <w:rPr>
          <w:rFonts w:ascii="Cambria" w:hAnsi="Cambria" w:cs="Segoe UI"/>
          <w:sz w:val="20"/>
          <w:szCs w:val="20"/>
        </w:rPr>
        <w:t>for victims’ referrals in the territorial entities and Benefit Plan Administrator Entities and the Ministry of Health and Social Protection, as applicable</w:t>
      </w:r>
      <w:r w:rsidR="00BA08F3" w:rsidRPr="00266272">
        <w:rPr>
          <w:rFonts w:ascii="Cambria" w:hAnsi="Cambria" w:cs="Segoe UI"/>
          <w:sz w:val="20"/>
          <w:szCs w:val="20"/>
        </w:rPr>
        <w:t>.</w:t>
      </w:r>
    </w:p>
    <w:p w14:paraId="1ECF2ED7" w14:textId="77777777" w:rsidR="00BA08F3" w:rsidRPr="00266272" w:rsidRDefault="00BA08F3" w:rsidP="00266272">
      <w:pPr>
        <w:pStyle w:val="paragraph"/>
        <w:spacing w:before="0" w:beforeAutospacing="0" w:after="0" w:afterAutospacing="0"/>
        <w:ind w:left="709" w:right="429"/>
        <w:jc w:val="both"/>
        <w:textAlignment w:val="baseline"/>
        <w:rPr>
          <w:rFonts w:ascii="Cambria" w:hAnsi="Cambria" w:cs="Segoe UI"/>
          <w:sz w:val="20"/>
          <w:szCs w:val="20"/>
        </w:rPr>
      </w:pPr>
    </w:p>
    <w:p w14:paraId="0D449F1D" w14:textId="201589BF" w:rsidR="00BA08F3" w:rsidRPr="00266272" w:rsidRDefault="00D97FBF" w:rsidP="00266272">
      <w:pPr>
        <w:pStyle w:val="paragraph"/>
        <w:spacing w:before="0" w:beforeAutospacing="0" w:after="0" w:afterAutospacing="0"/>
        <w:ind w:left="709" w:right="429"/>
        <w:jc w:val="both"/>
        <w:textAlignment w:val="baseline"/>
        <w:rPr>
          <w:rFonts w:ascii="Cambria" w:hAnsi="Cambria" w:cs="Segoe UI"/>
          <w:sz w:val="20"/>
          <w:szCs w:val="20"/>
        </w:rPr>
      </w:pPr>
      <w:r w:rsidRPr="00266272">
        <w:rPr>
          <w:rFonts w:ascii="Cambria" w:hAnsi="Cambria" w:cs="Segoe UI"/>
          <w:sz w:val="20"/>
          <w:szCs w:val="20"/>
        </w:rPr>
        <w:t xml:space="preserve">This measure of reparation shall be implemented </w:t>
      </w:r>
      <w:r w:rsidR="00EE7177" w:rsidRPr="00266272">
        <w:rPr>
          <w:rFonts w:ascii="Cambria" w:hAnsi="Cambria" w:cs="Segoe UI"/>
          <w:sz w:val="20"/>
          <w:szCs w:val="20"/>
        </w:rPr>
        <w:t>according</w:t>
      </w:r>
      <w:r w:rsidRPr="00266272">
        <w:rPr>
          <w:rFonts w:ascii="Cambria" w:hAnsi="Cambria" w:cs="Segoe UI"/>
          <w:sz w:val="20"/>
          <w:szCs w:val="20"/>
        </w:rPr>
        <w:t xml:space="preserve"> to the indicated terms with regard to persons within national territory, as from the signing of this agreement.</w:t>
      </w:r>
      <w:r w:rsidR="00BA08F3" w:rsidRPr="00266272">
        <w:rPr>
          <w:rStyle w:val="FootnoteReference"/>
          <w:rFonts w:ascii="Cambria" w:eastAsia="Trebuchet MS" w:hAnsi="Cambria" w:cs="Segoe UI"/>
          <w:sz w:val="20"/>
          <w:szCs w:val="20"/>
        </w:rPr>
        <w:footnoteReference w:id="14"/>
      </w:r>
    </w:p>
    <w:p w14:paraId="7F9051C0" w14:textId="77777777" w:rsidR="00371399" w:rsidRPr="00266272" w:rsidRDefault="00371399" w:rsidP="00266272">
      <w:pPr>
        <w:pStyle w:val="paragraph"/>
        <w:spacing w:before="0" w:beforeAutospacing="0" w:after="0" w:afterAutospacing="0"/>
        <w:ind w:right="429" w:firstLine="720"/>
        <w:textAlignment w:val="baseline"/>
        <w:rPr>
          <w:rFonts w:ascii="Cambria" w:hAnsi="Cambria" w:cs="Segoe UI"/>
          <w:sz w:val="20"/>
          <w:szCs w:val="20"/>
        </w:rPr>
      </w:pPr>
    </w:p>
    <w:p w14:paraId="6D63E708" w14:textId="77777777" w:rsidR="00371399" w:rsidRPr="00266272" w:rsidRDefault="00371399" w:rsidP="00266272">
      <w:pPr>
        <w:pStyle w:val="paragraph"/>
        <w:spacing w:before="0" w:beforeAutospacing="0" w:after="0" w:afterAutospacing="0"/>
        <w:ind w:right="429" w:firstLine="720"/>
        <w:textAlignment w:val="baseline"/>
        <w:rPr>
          <w:rFonts w:ascii="Cambria" w:hAnsi="Cambria" w:cs="Segoe UI"/>
          <w:sz w:val="20"/>
          <w:szCs w:val="20"/>
          <w:highlight w:val="yellow"/>
        </w:rPr>
      </w:pPr>
    </w:p>
    <w:p w14:paraId="08345071" w14:textId="77777777" w:rsidR="00371399" w:rsidRPr="00266272" w:rsidRDefault="00371399" w:rsidP="00266272">
      <w:pPr>
        <w:pStyle w:val="paragraph"/>
        <w:spacing w:before="0" w:beforeAutospacing="0" w:after="0" w:afterAutospacing="0"/>
        <w:ind w:right="429" w:firstLine="720"/>
        <w:textAlignment w:val="baseline"/>
        <w:rPr>
          <w:rFonts w:ascii="Cambria" w:hAnsi="Cambria" w:cs="Segoe UI"/>
          <w:sz w:val="20"/>
          <w:szCs w:val="20"/>
          <w:highlight w:val="yellow"/>
        </w:rPr>
      </w:pPr>
    </w:p>
    <w:p w14:paraId="1C7E2384" w14:textId="77777777" w:rsidR="00371399" w:rsidRPr="00266272" w:rsidRDefault="00371399" w:rsidP="00266272">
      <w:pPr>
        <w:pStyle w:val="paragraph"/>
        <w:spacing w:before="0" w:beforeAutospacing="0" w:after="0" w:afterAutospacing="0"/>
        <w:ind w:right="429" w:firstLine="720"/>
        <w:textAlignment w:val="baseline"/>
        <w:rPr>
          <w:rFonts w:ascii="Cambria" w:hAnsi="Cambria" w:cs="Segoe UI"/>
          <w:sz w:val="20"/>
          <w:szCs w:val="20"/>
          <w:highlight w:val="yellow"/>
        </w:rPr>
      </w:pPr>
    </w:p>
    <w:p w14:paraId="594FC174" w14:textId="77777777" w:rsidR="00371399" w:rsidRPr="00266272" w:rsidRDefault="00371399" w:rsidP="00266272">
      <w:pPr>
        <w:pStyle w:val="paragraph"/>
        <w:spacing w:before="0" w:beforeAutospacing="0" w:after="0" w:afterAutospacing="0"/>
        <w:ind w:right="429" w:firstLine="720"/>
        <w:textAlignment w:val="baseline"/>
        <w:rPr>
          <w:rFonts w:ascii="Cambria" w:hAnsi="Cambria" w:cs="Segoe UI"/>
          <w:sz w:val="20"/>
          <w:szCs w:val="20"/>
          <w:highlight w:val="yellow"/>
        </w:rPr>
      </w:pPr>
    </w:p>
    <w:p w14:paraId="2C19C579" w14:textId="4F1EC136" w:rsidR="00BA08F3" w:rsidRPr="00266272" w:rsidRDefault="00D97FBF" w:rsidP="00266272">
      <w:pPr>
        <w:pStyle w:val="paragraph"/>
        <w:spacing w:before="0" w:beforeAutospacing="0" w:after="0" w:afterAutospacing="0"/>
        <w:ind w:right="429" w:firstLine="720"/>
        <w:jc w:val="center"/>
        <w:textAlignment w:val="baseline"/>
        <w:rPr>
          <w:rFonts w:ascii="Cambria" w:hAnsi="Cambria" w:cs="Segoe UI"/>
          <w:b/>
          <w:bCs/>
          <w:sz w:val="20"/>
          <w:szCs w:val="20"/>
        </w:rPr>
      </w:pPr>
      <w:r w:rsidRPr="00266272">
        <w:rPr>
          <w:rFonts w:ascii="Cambria" w:hAnsi="Cambria" w:cs="Segoe UI"/>
          <w:b/>
          <w:bCs/>
          <w:sz w:val="20"/>
          <w:szCs w:val="20"/>
        </w:rPr>
        <w:t>PART SEVEN</w:t>
      </w:r>
      <w:r w:rsidR="00BA08F3" w:rsidRPr="00266272">
        <w:rPr>
          <w:rFonts w:ascii="Cambria" w:hAnsi="Cambria" w:cs="Segoe UI"/>
          <w:b/>
          <w:bCs/>
          <w:sz w:val="20"/>
          <w:szCs w:val="20"/>
        </w:rPr>
        <w:t xml:space="preserve">: </w:t>
      </w:r>
      <w:r w:rsidRPr="00266272">
        <w:rPr>
          <w:rFonts w:ascii="Cambria" w:hAnsi="Cambria" w:cs="Segoe UI"/>
          <w:b/>
          <w:bCs/>
          <w:sz w:val="20"/>
          <w:szCs w:val="20"/>
        </w:rPr>
        <w:t>JUSTICE MEASURES</w:t>
      </w:r>
    </w:p>
    <w:p w14:paraId="73B974D1" w14:textId="77777777" w:rsidR="00BA08F3" w:rsidRPr="00266272" w:rsidRDefault="00BA08F3" w:rsidP="00266272">
      <w:pPr>
        <w:pStyle w:val="paragraph"/>
        <w:spacing w:before="0" w:beforeAutospacing="0" w:after="0" w:afterAutospacing="0"/>
        <w:ind w:right="429" w:firstLine="720"/>
        <w:textAlignment w:val="baseline"/>
        <w:rPr>
          <w:rFonts w:ascii="Cambria" w:hAnsi="Cambria" w:cs="Segoe UI"/>
          <w:sz w:val="20"/>
          <w:szCs w:val="20"/>
        </w:rPr>
      </w:pPr>
    </w:p>
    <w:p w14:paraId="2CC3692B" w14:textId="31842551" w:rsidR="00BA08F3" w:rsidRPr="00266272" w:rsidRDefault="00834DFA" w:rsidP="00266272">
      <w:pPr>
        <w:pStyle w:val="paragraph"/>
        <w:spacing w:before="0" w:beforeAutospacing="0" w:after="0" w:afterAutospacing="0"/>
        <w:ind w:left="709" w:right="429"/>
        <w:jc w:val="both"/>
        <w:textAlignment w:val="baseline"/>
        <w:rPr>
          <w:rFonts w:ascii="Cambria" w:hAnsi="Cambria" w:cs="Segoe UI"/>
          <w:sz w:val="20"/>
          <w:szCs w:val="20"/>
        </w:rPr>
      </w:pPr>
      <w:r w:rsidRPr="00266272">
        <w:rPr>
          <w:rFonts w:ascii="Cambria" w:hAnsi="Cambria" w:cs="Segoe UI"/>
          <w:sz w:val="20"/>
          <w:szCs w:val="20"/>
        </w:rPr>
        <w:t xml:space="preserve">Within the framework of its powers, the Office of the Attorney General shall continue to </w:t>
      </w:r>
      <w:r w:rsidR="00EE7177" w:rsidRPr="00266272">
        <w:rPr>
          <w:rFonts w:ascii="Cambria" w:hAnsi="Cambria" w:cs="Segoe UI"/>
          <w:sz w:val="20"/>
          <w:szCs w:val="20"/>
        </w:rPr>
        <w:t>promote</w:t>
      </w:r>
      <w:r w:rsidRPr="00266272">
        <w:rPr>
          <w:rFonts w:ascii="Cambria" w:hAnsi="Cambria" w:cs="Segoe UI"/>
          <w:sz w:val="20"/>
          <w:szCs w:val="20"/>
        </w:rPr>
        <w:t xml:space="preserve"> with due diligence judicial proceedings</w:t>
      </w:r>
      <w:r w:rsidR="00BA08F3" w:rsidRPr="00266272">
        <w:rPr>
          <w:rFonts w:ascii="Cambria" w:hAnsi="Cambria" w:cs="Segoe UI"/>
          <w:sz w:val="20"/>
          <w:szCs w:val="20"/>
        </w:rPr>
        <w:t xml:space="preserve"> </w:t>
      </w:r>
      <w:r w:rsidRPr="00266272">
        <w:rPr>
          <w:rFonts w:ascii="Cambria" w:hAnsi="Cambria" w:cs="Segoe UI"/>
          <w:sz w:val="20"/>
          <w:szCs w:val="20"/>
        </w:rPr>
        <w:t xml:space="preserve">enabling efforts to promote the investigation and individual </w:t>
      </w:r>
      <w:r w:rsidR="00EE7177" w:rsidRPr="00266272">
        <w:rPr>
          <w:rFonts w:ascii="Cambria" w:hAnsi="Cambria" w:cs="Segoe UI"/>
          <w:sz w:val="20"/>
          <w:szCs w:val="20"/>
        </w:rPr>
        <w:t>determination</w:t>
      </w:r>
      <w:r w:rsidRPr="00266272">
        <w:rPr>
          <w:rFonts w:ascii="Cambria" w:hAnsi="Cambria" w:cs="Segoe UI"/>
          <w:sz w:val="20"/>
          <w:szCs w:val="20"/>
        </w:rPr>
        <w:t xml:space="preserve"> of those </w:t>
      </w:r>
      <w:r w:rsidR="00EE7177" w:rsidRPr="00266272">
        <w:rPr>
          <w:rFonts w:ascii="Cambria" w:hAnsi="Cambria" w:cs="Segoe UI"/>
          <w:sz w:val="20"/>
          <w:szCs w:val="20"/>
        </w:rPr>
        <w:t>responsible</w:t>
      </w:r>
      <w:r w:rsidRPr="00266272">
        <w:rPr>
          <w:rFonts w:ascii="Cambria" w:hAnsi="Cambria" w:cs="Segoe UI"/>
          <w:sz w:val="20"/>
          <w:szCs w:val="20"/>
        </w:rPr>
        <w:t xml:space="preserve"> for the events.</w:t>
      </w:r>
    </w:p>
    <w:p w14:paraId="5FA6582F" w14:textId="77777777" w:rsidR="00BA08F3" w:rsidRPr="00266272" w:rsidRDefault="00BA08F3" w:rsidP="00266272">
      <w:pPr>
        <w:pStyle w:val="paragraph"/>
        <w:spacing w:before="0" w:beforeAutospacing="0" w:after="0" w:afterAutospacing="0"/>
        <w:ind w:left="709" w:right="429"/>
        <w:jc w:val="both"/>
        <w:textAlignment w:val="baseline"/>
        <w:rPr>
          <w:rFonts w:ascii="Cambria" w:hAnsi="Cambria" w:cs="Segoe UI"/>
          <w:sz w:val="20"/>
          <w:szCs w:val="20"/>
        </w:rPr>
      </w:pPr>
    </w:p>
    <w:p w14:paraId="0B91DA72" w14:textId="327D330E" w:rsidR="00BA08F3" w:rsidRPr="00266272" w:rsidRDefault="00834DFA" w:rsidP="00266272">
      <w:pPr>
        <w:pStyle w:val="paragraph"/>
        <w:spacing w:before="0" w:beforeAutospacing="0" w:after="0" w:afterAutospacing="0"/>
        <w:ind w:left="709" w:right="429"/>
        <w:jc w:val="both"/>
        <w:textAlignment w:val="baseline"/>
        <w:rPr>
          <w:rFonts w:ascii="Cambria" w:hAnsi="Cambria" w:cs="Segoe UI"/>
          <w:sz w:val="20"/>
          <w:szCs w:val="20"/>
        </w:rPr>
      </w:pPr>
      <w:r w:rsidRPr="00266272">
        <w:rPr>
          <w:rFonts w:ascii="Cambria" w:hAnsi="Cambria" w:cs="Segoe UI"/>
          <w:sz w:val="20"/>
          <w:szCs w:val="20"/>
        </w:rPr>
        <w:t>To develop the above, the Office of the Attorney General and the petitioners shall hold a meeting every six months to disclose progress made in the area of justice</w:t>
      </w:r>
      <w:r w:rsidR="00BA08F3" w:rsidRPr="00266272">
        <w:rPr>
          <w:rFonts w:ascii="Cambria" w:hAnsi="Cambria" w:cs="Segoe UI"/>
          <w:sz w:val="20"/>
          <w:szCs w:val="20"/>
        </w:rPr>
        <w:t>.</w:t>
      </w:r>
    </w:p>
    <w:p w14:paraId="7575F2F2" w14:textId="77777777" w:rsidR="00BA08F3" w:rsidRPr="00266272" w:rsidRDefault="00BA08F3" w:rsidP="00266272">
      <w:pPr>
        <w:pStyle w:val="paragraph"/>
        <w:spacing w:before="0" w:beforeAutospacing="0" w:after="0" w:afterAutospacing="0"/>
        <w:ind w:left="709" w:right="429"/>
        <w:jc w:val="both"/>
        <w:textAlignment w:val="baseline"/>
        <w:rPr>
          <w:rFonts w:ascii="Cambria" w:hAnsi="Cambria" w:cs="Segoe UI"/>
          <w:sz w:val="20"/>
          <w:szCs w:val="20"/>
        </w:rPr>
      </w:pPr>
    </w:p>
    <w:p w14:paraId="48F61C35" w14:textId="2BF2F5B8" w:rsidR="00BA08F3" w:rsidRPr="00266272" w:rsidRDefault="008652C0" w:rsidP="00266272">
      <w:pPr>
        <w:pStyle w:val="paragraph"/>
        <w:spacing w:before="0" w:beforeAutospacing="0" w:after="0" w:afterAutospacing="0"/>
        <w:ind w:left="709" w:right="429"/>
        <w:jc w:val="both"/>
        <w:textAlignment w:val="baseline"/>
        <w:rPr>
          <w:rFonts w:ascii="Cambria" w:hAnsi="Cambria" w:cs="Segoe UI"/>
          <w:sz w:val="20"/>
          <w:szCs w:val="20"/>
        </w:rPr>
      </w:pPr>
      <w:r w:rsidRPr="00266272">
        <w:rPr>
          <w:rFonts w:ascii="Cambria" w:hAnsi="Cambria" w:cs="Segoe UI"/>
          <w:sz w:val="20"/>
          <w:szCs w:val="20"/>
        </w:rPr>
        <w:t>The semi-annual meeting to be held shall be convened directly by the Office of the Attorney General.</w:t>
      </w:r>
      <w:r w:rsidR="00BA08F3" w:rsidRPr="00266272">
        <w:rPr>
          <w:rStyle w:val="FootnoteReference"/>
          <w:rFonts w:ascii="Cambria" w:eastAsia="Trebuchet MS" w:hAnsi="Cambria" w:cs="Segoe UI"/>
          <w:sz w:val="20"/>
          <w:szCs w:val="20"/>
        </w:rPr>
        <w:footnoteReference w:id="15"/>
      </w:r>
    </w:p>
    <w:p w14:paraId="69D00C8F" w14:textId="009EB82C" w:rsidR="00BA08F3" w:rsidRPr="00266272" w:rsidRDefault="0031657A" w:rsidP="00266272">
      <w:pPr>
        <w:pStyle w:val="paragraph"/>
        <w:spacing w:before="0" w:beforeAutospacing="0" w:after="0" w:afterAutospacing="0"/>
        <w:ind w:right="429" w:firstLine="720"/>
        <w:jc w:val="center"/>
        <w:textAlignment w:val="baseline"/>
        <w:rPr>
          <w:rFonts w:ascii="Cambria" w:hAnsi="Cambria" w:cs="Segoe UI"/>
          <w:b/>
          <w:bCs/>
          <w:sz w:val="20"/>
          <w:szCs w:val="20"/>
        </w:rPr>
      </w:pPr>
      <w:r w:rsidRPr="00266272">
        <w:rPr>
          <w:rFonts w:ascii="Cambria" w:hAnsi="Cambria" w:cs="Segoe UI"/>
          <w:b/>
          <w:bCs/>
          <w:sz w:val="20"/>
          <w:szCs w:val="20"/>
        </w:rPr>
        <w:t>PART EIGHT</w:t>
      </w:r>
      <w:r w:rsidR="00BA08F3" w:rsidRPr="00266272">
        <w:rPr>
          <w:rFonts w:ascii="Cambria" w:hAnsi="Cambria" w:cs="Segoe UI"/>
          <w:b/>
          <w:bCs/>
          <w:sz w:val="20"/>
          <w:szCs w:val="20"/>
        </w:rPr>
        <w:t xml:space="preserve">: </w:t>
      </w:r>
      <w:r w:rsidRPr="00266272">
        <w:rPr>
          <w:rFonts w:ascii="Cambria" w:hAnsi="Cambria" w:cs="Segoe UI"/>
          <w:b/>
          <w:bCs/>
          <w:sz w:val="20"/>
          <w:szCs w:val="20"/>
        </w:rPr>
        <w:t>COMPENSATION MEASURES</w:t>
      </w:r>
    </w:p>
    <w:p w14:paraId="6D7EB1B9" w14:textId="77777777" w:rsidR="00BA08F3" w:rsidRPr="00266272" w:rsidRDefault="00BA08F3" w:rsidP="00266272">
      <w:pPr>
        <w:pStyle w:val="paragraph"/>
        <w:spacing w:before="0" w:beforeAutospacing="0" w:after="0" w:afterAutospacing="0"/>
        <w:ind w:right="429" w:firstLine="720"/>
        <w:textAlignment w:val="baseline"/>
        <w:rPr>
          <w:rFonts w:ascii="Cambria" w:hAnsi="Cambria" w:cs="Segoe UI"/>
          <w:sz w:val="20"/>
          <w:szCs w:val="20"/>
        </w:rPr>
      </w:pPr>
    </w:p>
    <w:p w14:paraId="3074F600" w14:textId="65E2C78E" w:rsidR="00BA08F3" w:rsidRPr="00266272" w:rsidRDefault="0031657A" w:rsidP="00266272">
      <w:pPr>
        <w:pStyle w:val="paragraph"/>
        <w:spacing w:before="0" w:beforeAutospacing="0" w:after="0" w:afterAutospacing="0"/>
        <w:ind w:left="709" w:right="429"/>
        <w:jc w:val="both"/>
        <w:textAlignment w:val="baseline"/>
        <w:rPr>
          <w:rFonts w:ascii="Cambria" w:hAnsi="Cambria" w:cs="Segoe UI"/>
          <w:sz w:val="20"/>
          <w:szCs w:val="20"/>
        </w:rPr>
      </w:pPr>
      <w:r w:rsidRPr="00266272">
        <w:rPr>
          <w:rFonts w:ascii="Cambria" w:hAnsi="Cambria" w:cs="Segoe UI"/>
          <w:sz w:val="20"/>
          <w:szCs w:val="20"/>
        </w:rPr>
        <w:t>The State agrees to initiate the proc</w:t>
      </w:r>
      <w:r w:rsidR="00EE7177" w:rsidRPr="00266272">
        <w:rPr>
          <w:rFonts w:ascii="Cambria" w:hAnsi="Cambria" w:cs="Segoe UI"/>
          <w:sz w:val="20"/>
          <w:szCs w:val="20"/>
        </w:rPr>
        <w:t xml:space="preserve">edure established by </w:t>
      </w:r>
      <w:r w:rsidRPr="00266272">
        <w:rPr>
          <w:rFonts w:ascii="Cambria" w:hAnsi="Cambria" w:cs="Segoe UI"/>
          <w:sz w:val="20"/>
          <w:szCs w:val="20"/>
        </w:rPr>
        <w:t xml:space="preserve">Law </w:t>
      </w:r>
      <w:r w:rsidR="00BA08F3" w:rsidRPr="00266272">
        <w:rPr>
          <w:rFonts w:ascii="Cambria" w:hAnsi="Cambria" w:cs="Segoe UI"/>
          <w:sz w:val="20"/>
          <w:szCs w:val="20"/>
        </w:rPr>
        <w:t xml:space="preserve">288 </w:t>
      </w:r>
      <w:r w:rsidRPr="00266272">
        <w:rPr>
          <w:rFonts w:ascii="Cambria" w:hAnsi="Cambria" w:cs="Segoe UI"/>
          <w:sz w:val="20"/>
          <w:szCs w:val="20"/>
        </w:rPr>
        <w:t>of</w:t>
      </w:r>
      <w:r w:rsidR="00BA08F3" w:rsidRPr="00266272">
        <w:rPr>
          <w:rFonts w:ascii="Cambria" w:hAnsi="Cambria" w:cs="Segoe UI"/>
          <w:sz w:val="20"/>
          <w:szCs w:val="20"/>
        </w:rPr>
        <w:t xml:space="preserve"> 1996 “</w:t>
      </w:r>
      <w:r w:rsidRPr="00266272">
        <w:rPr>
          <w:rFonts w:ascii="Cambria" w:hAnsi="Cambria" w:cs="Segoe UI"/>
          <w:sz w:val="20"/>
          <w:szCs w:val="20"/>
        </w:rPr>
        <w:t xml:space="preserve">Whereby instruments are established to </w:t>
      </w:r>
      <w:r w:rsidR="00EE7177" w:rsidRPr="00266272">
        <w:rPr>
          <w:rFonts w:ascii="Cambria" w:hAnsi="Cambria" w:cs="Segoe UI"/>
          <w:sz w:val="20"/>
          <w:szCs w:val="20"/>
        </w:rPr>
        <w:t xml:space="preserve">compensate for harm </w:t>
      </w:r>
      <w:r w:rsidRPr="00266272">
        <w:rPr>
          <w:rFonts w:ascii="Cambria" w:hAnsi="Cambria" w:cs="Segoe UI"/>
          <w:sz w:val="20"/>
          <w:szCs w:val="20"/>
        </w:rPr>
        <w:t xml:space="preserve">done to the victims of human rights violations </w:t>
      </w:r>
      <w:r w:rsidR="00EE7177" w:rsidRPr="00266272">
        <w:rPr>
          <w:rFonts w:ascii="Cambria" w:hAnsi="Cambria" w:cs="Segoe UI"/>
          <w:sz w:val="20"/>
          <w:szCs w:val="20"/>
        </w:rPr>
        <w:t xml:space="preserve">by virtue of </w:t>
      </w:r>
      <w:r w:rsidRPr="00266272">
        <w:rPr>
          <w:rFonts w:ascii="Cambria" w:hAnsi="Cambria" w:cs="Segoe UI"/>
          <w:sz w:val="20"/>
          <w:szCs w:val="20"/>
        </w:rPr>
        <w:t xml:space="preserve">the provisions of specific international human rights </w:t>
      </w:r>
      <w:r w:rsidR="00EE7177" w:rsidRPr="00266272">
        <w:rPr>
          <w:rFonts w:ascii="Cambria" w:hAnsi="Cambria" w:cs="Segoe UI"/>
          <w:sz w:val="20"/>
          <w:szCs w:val="20"/>
        </w:rPr>
        <w:t>organizations</w:t>
      </w:r>
      <w:r w:rsidRPr="00266272">
        <w:rPr>
          <w:rFonts w:ascii="Cambria" w:hAnsi="Cambria" w:cs="Segoe UI"/>
          <w:sz w:val="20"/>
          <w:szCs w:val="20"/>
        </w:rPr>
        <w:t>.” Said proce</w:t>
      </w:r>
      <w:r w:rsidR="00EE7177" w:rsidRPr="00266272">
        <w:rPr>
          <w:rFonts w:ascii="Cambria" w:hAnsi="Cambria" w:cs="Segoe UI"/>
          <w:sz w:val="20"/>
          <w:szCs w:val="20"/>
        </w:rPr>
        <w:t xml:space="preserve">dure </w:t>
      </w:r>
      <w:r w:rsidRPr="00266272">
        <w:rPr>
          <w:rFonts w:ascii="Cambria" w:hAnsi="Cambria" w:cs="Segoe UI"/>
          <w:sz w:val="20"/>
          <w:szCs w:val="20"/>
        </w:rPr>
        <w:t xml:space="preserve">shall begin once this friendly settlement agreement is approved through issuance of </w:t>
      </w:r>
      <w:r w:rsidR="00D5688A" w:rsidRPr="00266272">
        <w:rPr>
          <w:rFonts w:ascii="Cambria" w:hAnsi="Cambria" w:cs="Segoe UI"/>
          <w:sz w:val="20"/>
          <w:szCs w:val="20"/>
        </w:rPr>
        <w:t xml:space="preserve">the Article 49 report under the American Convention on Human Rights, for the purpose of repairing the damages caused to the family members of Mr. </w:t>
      </w:r>
      <w:r w:rsidR="00BA08F3" w:rsidRPr="00266272">
        <w:rPr>
          <w:rFonts w:ascii="Cambria" w:hAnsi="Cambria" w:cs="Segoe UI"/>
          <w:sz w:val="20"/>
          <w:szCs w:val="20"/>
        </w:rPr>
        <w:t xml:space="preserve">José Omar Torres </w:t>
      </w:r>
      <w:r w:rsidR="00D5688A" w:rsidRPr="00266272">
        <w:rPr>
          <w:rFonts w:ascii="Cambria" w:hAnsi="Cambria" w:cs="Segoe UI"/>
          <w:sz w:val="20"/>
          <w:szCs w:val="20"/>
        </w:rPr>
        <w:t>as the result of impacts produced by the events in this case</w:t>
      </w:r>
      <w:r w:rsidR="00BA08F3" w:rsidRPr="00266272">
        <w:rPr>
          <w:rFonts w:ascii="Cambria" w:hAnsi="Cambria" w:cs="Segoe UI"/>
          <w:sz w:val="20"/>
          <w:szCs w:val="20"/>
        </w:rPr>
        <w:t>.</w:t>
      </w:r>
    </w:p>
    <w:p w14:paraId="120E3824" w14:textId="77777777" w:rsidR="00BA08F3" w:rsidRPr="00266272" w:rsidRDefault="00BA08F3" w:rsidP="00266272">
      <w:pPr>
        <w:pStyle w:val="paragraph"/>
        <w:spacing w:before="0" w:beforeAutospacing="0" w:after="0" w:afterAutospacing="0"/>
        <w:ind w:left="709" w:right="429"/>
        <w:jc w:val="both"/>
        <w:textAlignment w:val="baseline"/>
        <w:rPr>
          <w:rFonts w:ascii="Cambria" w:hAnsi="Cambria" w:cs="Segoe UI"/>
          <w:sz w:val="20"/>
          <w:szCs w:val="20"/>
        </w:rPr>
      </w:pPr>
    </w:p>
    <w:p w14:paraId="468C8443" w14:textId="45B99218" w:rsidR="00BA08F3" w:rsidRPr="00266272" w:rsidRDefault="00D5688A" w:rsidP="00266272">
      <w:pPr>
        <w:pStyle w:val="paragraph"/>
        <w:spacing w:before="0" w:beforeAutospacing="0" w:after="0" w:afterAutospacing="0"/>
        <w:ind w:left="709" w:right="429"/>
        <w:jc w:val="both"/>
        <w:textAlignment w:val="baseline"/>
        <w:rPr>
          <w:rFonts w:ascii="Cambria" w:hAnsi="Cambria" w:cs="Segoe UI"/>
          <w:sz w:val="20"/>
          <w:szCs w:val="20"/>
        </w:rPr>
      </w:pPr>
      <w:r w:rsidRPr="00266272">
        <w:rPr>
          <w:rFonts w:ascii="Cambria" w:hAnsi="Cambria" w:cs="Segoe UI"/>
          <w:sz w:val="20"/>
          <w:szCs w:val="20"/>
        </w:rPr>
        <w:t xml:space="preserve">The National Agency for Legal Defense of the State shall be the entity </w:t>
      </w:r>
      <w:r w:rsidR="00EE7177" w:rsidRPr="00266272">
        <w:rPr>
          <w:rFonts w:ascii="Cambria" w:hAnsi="Cambria" w:cs="Segoe UI"/>
          <w:sz w:val="20"/>
          <w:szCs w:val="20"/>
        </w:rPr>
        <w:t>responsible</w:t>
      </w:r>
      <w:r w:rsidRPr="00266272">
        <w:rPr>
          <w:rFonts w:ascii="Cambria" w:hAnsi="Cambria" w:cs="Segoe UI"/>
          <w:sz w:val="20"/>
          <w:szCs w:val="20"/>
        </w:rPr>
        <w:t xml:space="preserve"> for undertaking the procedure established by Law </w:t>
      </w:r>
      <w:r w:rsidR="00BA08F3" w:rsidRPr="00266272">
        <w:rPr>
          <w:rFonts w:ascii="Cambria" w:hAnsi="Cambria" w:cs="Segoe UI"/>
          <w:sz w:val="20"/>
          <w:szCs w:val="20"/>
        </w:rPr>
        <w:t xml:space="preserve">288 </w:t>
      </w:r>
      <w:r w:rsidRPr="00266272">
        <w:rPr>
          <w:rFonts w:ascii="Cambria" w:hAnsi="Cambria" w:cs="Segoe UI"/>
          <w:sz w:val="20"/>
          <w:szCs w:val="20"/>
        </w:rPr>
        <w:t>of</w:t>
      </w:r>
      <w:r w:rsidR="00BA08F3" w:rsidRPr="00266272">
        <w:rPr>
          <w:rFonts w:ascii="Cambria" w:hAnsi="Cambria" w:cs="Segoe UI"/>
          <w:sz w:val="20"/>
          <w:szCs w:val="20"/>
        </w:rPr>
        <w:t xml:space="preserve"> 1996.</w:t>
      </w:r>
    </w:p>
    <w:p w14:paraId="17BAC73F" w14:textId="77777777" w:rsidR="00BA08F3" w:rsidRPr="00266272" w:rsidRDefault="00BA08F3" w:rsidP="00266272">
      <w:pPr>
        <w:pStyle w:val="paragraph"/>
        <w:spacing w:before="0" w:beforeAutospacing="0" w:after="0" w:afterAutospacing="0"/>
        <w:ind w:left="709" w:right="429"/>
        <w:jc w:val="both"/>
        <w:textAlignment w:val="baseline"/>
        <w:rPr>
          <w:rFonts w:ascii="Cambria" w:hAnsi="Cambria" w:cs="Segoe UI"/>
          <w:sz w:val="20"/>
          <w:szCs w:val="20"/>
        </w:rPr>
      </w:pPr>
    </w:p>
    <w:p w14:paraId="737A8B9C" w14:textId="0F909F99" w:rsidR="00BA08F3" w:rsidRPr="00266272" w:rsidRDefault="002D0179" w:rsidP="00266272">
      <w:pPr>
        <w:pStyle w:val="paragraph"/>
        <w:spacing w:before="0" w:beforeAutospacing="0" w:after="0" w:afterAutospacing="0"/>
        <w:ind w:left="709" w:right="429"/>
        <w:jc w:val="both"/>
        <w:textAlignment w:val="baseline"/>
        <w:rPr>
          <w:rFonts w:ascii="Cambria" w:hAnsi="Cambria" w:cs="Segoe UI"/>
          <w:sz w:val="20"/>
          <w:szCs w:val="20"/>
        </w:rPr>
      </w:pPr>
      <w:r w:rsidRPr="00266272">
        <w:rPr>
          <w:rFonts w:ascii="Cambria" w:hAnsi="Cambria" w:cs="Segoe UI"/>
          <w:sz w:val="20"/>
          <w:szCs w:val="20"/>
        </w:rPr>
        <w:t xml:space="preserve">For purposes of compensation of damages caused and their verification, the </w:t>
      </w:r>
      <w:r w:rsidR="00EE7177" w:rsidRPr="00266272">
        <w:rPr>
          <w:rFonts w:ascii="Cambria" w:hAnsi="Cambria" w:cs="Segoe UI"/>
          <w:sz w:val="20"/>
          <w:szCs w:val="20"/>
        </w:rPr>
        <w:t>criteria</w:t>
      </w:r>
      <w:r w:rsidRPr="00266272">
        <w:rPr>
          <w:rFonts w:ascii="Cambria" w:hAnsi="Cambria" w:cs="Segoe UI"/>
          <w:sz w:val="20"/>
          <w:szCs w:val="20"/>
        </w:rPr>
        <w:t xml:space="preserve"> and amounts recognized by the current jurisprudence of the Council of State will be applied</w:t>
      </w:r>
      <w:r w:rsidR="00BA08F3" w:rsidRPr="00266272">
        <w:rPr>
          <w:rFonts w:ascii="Cambria" w:hAnsi="Cambria" w:cs="Segoe UI"/>
          <w:sz w:val="20"/>
          <w:szCs w:val="20"/>
        </w:rPr>
        <w:t>.</w:t>
      </w:r>
    </w:p>
    <w:p w14:paraId="3F4AC3B4" w14:textId="77777777" w:rsidR="00BA08F3" w:rsidRPr="00266272" w:rsidRDefault="00BA08F3" w:rsidP="00266272">
      <w:pPr>
        <w:pStyle w:val="paragraph"/>
        <w:spacing w:before="0" w:beforeAutospacing="0" w:after="0" w:afterAutospacing="0"/>
        <w:ind w:left="709" w:right="429"/>
        <w:jc w:val="both"/>
        <w:textAlignment w:val="baseline"/>
        <w:rPr>
          <w:rFonts w:ascii="Cambria" w:hAnsi="Cambria" w:cs="Segoe UI"/>
          <w:sz w:val="20"/>
          <w:szCs w:val="20"/>
        </w:rPr>
      </w:pPr>
    </w:p>
    <w:p w14:paraId="324296C0" w14:textId="63A39720" w:rsidR="00BA08F3" w:rsidRPr="00266272" w:rsidRDefault="002D0179" w:rsidP="00266272">
      <w:pPr>
        <w:pStyle w:val="paragraph"/>
        <w:spacing w:before="0" w:beforeAutospacing="0" w:after="0" w:afterAutospacing="0"/>
        <w:ind w:left="709" w:right="429"/>
        <w:jc w:val="center"/>
        <w:textAlignment w:val="baseline"/>
        <w:rPr>
          <w:rFonts w:ascii="Cambria" w:hAnsi="Cambria" w:cs="Segoe UI"/>
          <w:b/>
          <w:bCs/>
          <w:sz w:val="20"/>
          <w:szCs w:val="20"/>
        </w:rPr>
      </w:pPr>
      <w:r w:rsidRPr="00266272">
        <w:rPr>
          <w:rFonts w:ascii="Cambria" w:hAnsi="Cambria" w:cs="Segoe UI"/>
          <w:b/>
          <w:bCs/>
          <w:sz w:val="20"/>
          <w:szCs w:val="20"/>
        </w:rPr>
        <w:t>PART NINE</w:t>
      </w:r>
      <w:r w:rsidR="00BA08F3" w:rsidRPr="00266272">
        <w:rPr>
          <w:rFonts w:ascii="Cambria" w:hAnsi="Cambria" w:cs="Segoe UI"/>
          <w:b/>
          <w:bCs/>
          <w:sz w:val="20"/>
          <w:szCs w:val="20"/>
        </w:rPr>
        <w:t xml:space="preserve">: </w:t>
      </w:r>
      <w:r w:rsidRPr="00266272">
        <w:rPr>
          <w:rFonts w:ascii="Cambria" w:hAnsi="Cambria" w:cs="Segoe UI"/>
          <w:b/>
          <w:bCs/>
          <w:sz w:val="20"/>
          <w:szCs w:val="20"/>
        </w:rPr>
        <w:t>APPROVAL AND MONITORING</w:t>
      </w:r>
    </w:p>
    <w:p w14:paraId="3F9E0CBB" w14:textId="77777777" w:rsidR="00BA08F3" w:rsidRPr="00266272" w:rsidRDefault="00BA08F3" w:rsidP="00266272">
      <w:pPr>
        <w:pStyle w:val="paragraph"/>
        <w:spacing w:before="0" w:beforeAutospacing="0" w:after="0" w:afterAutospacing="0"/>
        <w:ind w:left="709" w:right="429"/>
        <w:jc w:val="both"/>
        <w:textAlignment w:val="baseline"/>
        <w:rPr>
          <w:rFonts w:ascii="Cambria" w:hAnsi="Cambria" w:cs="Segoe UI"/>
          <w:sz w:val="20"/>
          <w:szCs w:val="20"/>
        </w:rPr>
      </w:pPr>
    </w:p>
    <w:p w14:paraId="2D5B38A1" w14:textId="274BDB24" w:rsidR="00BA08F3" w:rsidRPr="00266272" w:rsidRDefault="002D0179" w:rsidP="00266272">
      <w:pPr>
        <w:pStyle w:val="paragraph"/>
        <w:spacing w:before="0" w:beforeAutospacing="0" w:after="0" w:afterAutospacing="0"/>
        <w:ind w:left="709" w:right="429"/>
        <w:jc w:val="both"/>
        <w:textAlignment w:val="baseline"/>
        <w:rPr>
          <w:rFonts w:ascii="Cambria" w:hAnsi="Cambria" w:cs="Segoe UI"/>
          <w:sz w:val="20"/>
          <w:szCs w:val="20"/>
        </w:rPr>
      </w:pPr>
      <w:r w:rsidRPr="00266272">
        <w:rPr>
          <w:rFonts w:ascii="Cambria" w:hAnsi="Cambria" w:cs="Segoe UI"/>
          <w:sz w:val="20"/>
          <w:szCs w:val="20"/>
        </w:rPr>
        <w:t>The parties request that the Inter-American Commission approve and monitor this agreement</w:t>
      </w:r>
      <w:r w:rsidR="00BA08F3" w:rsidRPr="00266272">
        <w:rPr>
          <w:rFonts w:ascii="Cambria" w:hAnsi="Cambria" w:cs="Segoe UI"/>
          <w:sz w:val="20"/>
          <w:szCs w:val="20"/>
        </w:rPr>
        <w:t>.</w:t>
      </w:r>
    </w:p>
    <w:p w14:paraId="1F983209" w14:textId="77777777" w:rsidR="00BA08F3" w:rsidRPr="00266272" w:rsidRDefault="00BA08F3" w:rsidP="00266272">
      <w:pPr>
        <w:pStyle w:val="paragraph"/>
        <w:spacing w:before="0" w:beforeAutospacing="0" w:after="0" w:afterAutospacing="0"/>
        <w:ind w:left="709" w:right="429"/>
        <w:jc w:val="both"/>
        <w:textAlignment w:val="baseline"/>
        <w:rPr>
          <w:rFonts w:ascii="Cambria" w:hAnsi="Cambria" w:cs="Segoe UI"/>
          <w:sz w:val="20"/>
          <w:szCs w:val="20"/>
        </w:rPr>
      </w:pPr>
    </w:p>
    <w:p w14:paraId="2CC449EE" w14:textId="522B5CFC" w:rsidR="00BA08F3" w:rsidRPr="00266272" w:rsidRDefault="002D0179" w:rsidP="00266272">
      <w:pPr>
        <w:pStyle w:val="paragraph"/>
        <w:spacing w:before="0" w:beforeAutospacing="0" w:after="0" w:afterAutospacing="0"/>
        <w:ind w:left="709" w:right="429"/>
        <w:jc w:val="both"/>
        <w:textAlignment w:val="baseline"/>
        <w:rPr>
          <w:rFonts w:ascii="Cambria" w:hAnsi="Cambria" w:cs="Segoe UI"/>
          <w:sz w:val="20"/>
          <w:szCs w:val="20"/>
        </w:rPr>
      </w:pPr>
      <w:r w:rsidRPr="00266272">
        <w:rPr>
          <w:rFonts w:ascii="Cambria" w:hAnsi="Cambria" w:cs="Segoe UI"/>
          <w:sz w:val="20"/>
          <w:szCs w:val="20"/>
        </w:rPr>
        <w:t>This agreement having been read and the parties being aware of its scope and content, it is signed on July 19,</w:t>
      </w:r>
      <w:r w:rsidR="00BA08F3" w:rsidRPr="00266272">
        <w:rPr>
          <w:rFonts w:ascii="Cambria" w:hAnsi="Cambria" w:cs="Segoe UI"/>
          <w:sz w:val="20"/>
          <w:szCs w:val="20"/>
        </w:rPr>
        <w:t xml:space="preserve"> 2022.</w:t>
      </w:r>
    </w:p>
    <w:p w14:paraId="0154EDF5" w14:textId="77777777" w:rsidR="00BA08F3" w:rsidRPr="00266272" w:rsidRDefault="00BA08F3" w:rsidP="00266272">
      <w:pPr>
        <w:pStyle w:val="paragraph"/>
        <w:spacing w:before="0" w:beforeAutospacing="0" w:after="0" w:afterAutospacing="0"/>
        <w:ind w:firstLine="720"/>
        <w:textAlignment w:val="baseline"/>
        <w:rPr>
          <w:rFonts w:ascii="Cambria" w:hAnsi="Cambria" w:cs="Segoe UI"/>
          <w:sz w:val="20"/>
          <w:szCs w:val="20"/>
        </w:rPr>
      </w:pPr>
    </w:p>
    <w:p w14:paraId="04C8520B" w14:textId="77777777" w:rsidR="00332B71" w:rsidRPr="00266272" w:rsidRDefault="00332B71" w:rsidP="00266272">
      <w:pPr>
        <w:jc w:val="both"/>
        <w:rPr>
          <w:rFonts w:ascii="Cambria" w:eastAsia="MS Mincho" w:hAnsi="Cambria"/>
          <w:b/>
          <w:sz w:val="20"/>
          <w:szCs w:val="20"/>
        </w:rPr>
      </w:pPr>
    </w:p>
    <w:p w14:paraId="140024E6" w14:textId="77777777" w:rsidR="00332B71" w:rsidRPr="00266272" w:rsidRDefault="00332B71" w:rsidP="00266272">
      <w:pPr>
        <w:pStyle w:val="ListParagraph"/>
        <w:numPr>
          <w:ilvl w:val="0"/>
          <w:numId w:val="66"/>
        </w:numPr>
        <w:ind w:left="0" w:firstLine="720"/>
        <w:jc w:val="both"/>
        <w:rPr>
          <w:rFonts w:eastAsia="MS Mincho"/>
          <w:b/>
          <w:bCs/>
          <w:sz w:val="20"/>
          <w:szCs w:val="20"/>
        </w:rPr>
      </w:pPr>
      <w:r w:rsidRPr="00266272">
        <w:rPr>
          <w:b/>
          <w:bCs/>
          <w:sz w:val="20"/>
          <w:szCs w:val="20"/>
        </w:rPr>
        <w:t>DETERMINATION OF COMPATIBILITY AND COMPLIANCE</w:t>
      </w:r>
    </w:p>
    <w:p w14:paraId="6084B93D" w14:textId="77777777" w:rsidR="00BA08F3" w:rsidRPr="00266272" w:rsidRDefault="00BA08F3" w:rsidP="00266272">
      <w:pPr>
        <w:pStyle w:val="paragraph"/>
        <w:spacing w:before="0" w:beforeAutospacing="0" w:after="0" w:afterAutospacing="0"/>
        <w:ind w:firstLine="720"/>
        <w:jc w:val="both"/>
        <w:textAlignment w:val="baseline"/>
        <w:rPr>
          <w:rFonts w:ascii="Cambria" w:hAnsi="Cambria" w:cs="Segoe UI"/>
          <w:sz w:val="20"/>
          <w:szCs w:val="20"/>
        </w:rPr>
      </w:pPr>
    </w:p>
    <w:p w14:paraId="7AE24C08" w14:textId="7A20BC0F" w:rsidR="00086AE4" w:rsidRPr="00266272" w:rsidRDefault="00086AE4" w:rsidP="0026627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ind w:left="0" w:firstLine="720"/>
        <w:jc w:val="both"/>
        <w:rPr>
          <w:rFonts w:eastAsia="MS Mincho"/>
          <w:sz w:val="20"/>
          <w:szCs w:val="20"/>
        </w:rPr>
      </w:pPr>
      <w:r w:rsidRPr="00266272">
        <w:rPr>
          <w:sz w:val="20"/>
          <w:szCs w:val="20"/>
          <w:bdr w:val="none" w:sz="0" w:space="0" w:color="auto" w:frame="1"/>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266272">
        <w:rPr>
          <w:i/>
          <w:iCs/>
          <w:sz w:val="20"/>
          <w:szCs w:val="20"/>
          <w:bdr w:val="none" w:sz="0" w:space="0" w:color="auto" w:frame="1"/>
        </w:rPr>
        <w:t>pacta sunt servanda</w:t>
      </w:r>
      <w:r w:rsidRPr="00266272">
        <w:rPr>
          <w:sz w:val="20"/>
          <w:szCs w:val="20"/>
          <w:bdr w:val="none" w:sz="0" w:space="0" w:color="auto" w:frame="1"/>
        </w:rPr>
        <w:t>, by which States must comply with the obligations assumed in the treaties in good faith.</w:t>
      </w:r>
      <w:r w:rsidRPr="00266272">
        <w:rPr>
          <w:sz w:val="20"/>
          <w:szCs w:val="20"/>
          <w:bdr w:val="none" w:sz="0" w:space="0" w:color="auto" w:frame="1"/>
          <w:vertAlign w:val="superscript"/>
        </w:rPr>
        <w:footnoteReference w:id="16"/>
      </w:r>
      <w:r w:rsidRPr="00266272">
        <w:rPr>
          <w:sz w:val="20"/>
          <w:szCs w:val="20"/>
          <w:bdr w:val="none" w:sz="0" w:space="0" w:color="auto" w:frame="1"/>
        </w:rPr>
        <w:t xml:space="preserve"> It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04050C11" w14:textId="77777777" w:rsidR="00BA08F3" w:rsidRPr="00266272" w:rsidRDefault="00BA08F3" w:rsidP="00266272">
      <w:pPr>
        <w:pStyle w:val="paragraph"/>
        <w:spacing w:before="0" w:beforeAutospacing="0" w:after="0" w:afterAutospacing="0"/>
        <w:ind w:firstLine="720"/>
        <w:jc w:val="both"/>
        <w:textAlignment w:val="baseline"/>
        <w:rPr>
          <w:rFonts w:ascii="Cambria" w:hAnsi="Cambria" w:cs="Segoe UI"/>
          <w:sz w:val="20"/>
          <w:szCs w:val="20"/>
        </w:rPr>
      </w:pPr>
    </w:p>
    <w:p w14:paraId="50ACA697" w14:textId="480E7BB6" w:rsidR="00BA08F3" w:rsidRPr="00266272" w:rsidRDefault="002D0179" w:rsidP="00266272">
      <w:pPr>
        <w:pStyle w:val="paragraph"/>
        <w:numPr>
          <w:ilvl w:val="0"/>
          <w:numId w:val="56"/>
        </w:numPr>
        <w:spacing w:before="0" w:beforeAutospacing="0" w:after="0" w:afterAutospacing="0"/>
        <w:ind w:left="0" w:firstLine="720"/>
        <w:jc w:val="both"/>
        <w:textAlignment w:val="baseline"/>
        <w:rPr>
          <w:rStyle w:val="normaltextrun"/>
          <w:rFonts w:ascii="Cambria" w:hAnsi="Cambria" w:cs="Segoe UI"/>
          <w:sz w:val="20"/>
          <w:szCs w:val="20"/>
        </w:rPr>
      </w:pPr>
      <w:r w:rsidRPr="00266272">
        <w:rPr>
          <w:rStyle w:val="normaltextrun"/>
          <w:rFonts w:ascii="Cambria" w:hAnsi="Cambria" w:cs="Segoe UI"/>
          <w:color w:val="000000"/>
          <w:sz w:val="20"/>
          <w:szCs w:val="20"/>
        </w:rPr>
        <w:t>The Inter-American Commission has followed closely the development of the friendly settlement achieved in this case and appreciates the efforts made by both parties during the negotiation of the agreement to achieve this friendly settlement</w:t>
      </w:r>
      <w:r w:rsidR="00085598" w:rsidRPr="00266272">
        <w:rPr>
          <w:rStyle w:val="normaltextrun"/>
          <w:rFonts w:ascii="Cambria" w:hAnsi="Cambria" w:cs="Segoe UI"/>
          <w:color w:val="000000"/>
          <w:sz w:val="20"/>
          <w:szCs w:val="20"/>
        </w:rPr>
        <w:t xml:space="preserve">, which </w:t>
      </w:r>
      <w:r w:rsidRPr="00266272">
        <w:rPr>
          <w:rStyle w:val="normaltextrun"/>
          <w:rFonts w:ascii="Cambria" w:hAnsi="Cambria" w:cs="Segoe UI"/>
          <w:color w:val="000000"/>
          <w:sz w:val="20"/>
          <w:szCs w:val="20"/>
        </w:rPr>
        <w:t>proves to be compatible with the</w:t>
      </w:r>
      <w:r w:rsidR="00AE3EDB" w:rsidRPr="00266272">
        <w:rPr>
          <w:rStyle w:val="normaltextrun"/>
          <w:rFonts w:ascii="Cambria" w:hAnsi="Cambria" w:cs="Segoe UI"/>
          <w:color w:val="000000"/>
          <w:sz w:val="20"/>
          <w:szCs w:val="20"/>
        </w:rPr>
        <w:t xml:space="preserve"> object and </w:t>
      </w:r>
      <w:r w:rsidRPr="00266272">
        <w:rPr>
          <w:rStyle w:val="normaltextrun"/>
          <w:rFonts w:ascii="Cambria" w:hAnsi="Cambria" w:cs="Segoe UI"/>
          <w:color w:val="000000"/>
          <w:sz w:val="20"/>
          <w:szCs w:val="20"/>
        </w:rPr>
        <w:t>purpose of the Convention.</w:t>
      </w:r>
    </w:p>
    <w:p w14:paraId="0A7FD476" w14:textId="77777777" w:rsidR="00BA08F3" w:rsidRPr="00266272" w:rsidRDefault="00BA08F3" w:rsidP="00266272">
      <w:pPr>
        <w:pStyle w:val="paragraph"/>
        <w:spacing w:before="0" w:beforeAutospacing="0" w:after="0" w:afterAutospacing="0"/>
        <w:jc w:val="both"/>
        <w:textAlignment w:val="baseline"/>
        <w:rPr>
          <w:rStyle w:val="normaltextrun"/>
          <w:rFonts w:ascii="Cambria" w:hAnsi="Cambria" w:cs="Segoe UI"/>
          <w:sz w:val="20"/>
          <w:szCs w:val="20"/>
          <w:highlight w:val="yellow"/>
        </w:rPr>
      </w:pPr>
    </w:p>
    <w:p w14:paraId="65067208" w14:textId="0C0CB619" w:rsidR="00BA08F3" w:rsidRPr="00266272" w:rsidRDefault="00AE3EDB" w:rsidP="00266272">
      <w:pPr>
        <w:pStyle w:val="paragraph"/>
        <w:numPr>
          <w:ilvl w:val="0"/>
          <w:numId w:val="56"/>
        </w:numPr>
        <w:spacing w:before="0" w:beforeAutospacing="0" w:after="0" w:afterAutospacing="0"/>
        <w:ind w:left="0" w:firstLine="720"/>
        <w:jc w:val="both"/>
        <w:textAlignment w:val="baseline"/>
        <w:rPr>
          <w:rFonts w:ascii="Cambria" w:hAnsi="Cambria" w:cs="Segoe UI"/>
          <w:sz w:val="20"/>
          <w:szCs w:val="20"/>
        </w:rPr>
      </w:pPr>
      <w:r w:rsidRPr="00266272">
        <w:rPr>
          <w:rFonts w:ascii="Cambria" w:hAnsi="Cambria" w:cs="Segoe UI"/>
          <w:sz w:val="20"/>
          <w:szCs w:val="20"/>
        </w:rPr>
        <w:t xml:space="preserve">In accordance with the agreement signed by the parties whereby they asked the Commission to approve the friendly settlement agreement as considered in Article </w:t>
      </w:r>
      <w:r w:rsidR="00BA08F3" w:rsidRPr="00266272">
        <w:rPr>
          <w:rFonts w:ascii="Cambria" w:hAnsi="Cambria" w:cs="Segoe UI"/>
          <w:sz w:val="20"/>
          <w:szCs w:val="20"/>
        </w:rPr>
        <w:t xml:space="preserve">49 </w:t>
      </w:r>
      <w:r w:rsidRPr="00266272">
        <w:rPr>
          <w:rFonts w:ascii="Cambria" w:hAnsi="Cambria" w:cs="Segoe UI"/>
          <w:sz w:val="20"/>
          <w:szCs w:val="20"/>
        </w:rPr>
        <w:t xml:space="preserve">of the American Convention, and taking into consideration the parties’ request of October 31, </w:t>
      </w:r>
      <w:r w:rsidR="00017FFB" w:rsidRPr="00266272">
        <w:rPr>
          <w:rFonts w:ascii="Cambria" w:hAnsi="Cambria" w:cs="Segoe UI"/>
          <w:sz w:val="20"/>
          <w:szCs w:val="20"/>
        </w:rPr>
        <w:t>2022,</w:t>
      </w:r>
      <w:r w:rsidRPr="00266272">
        <w:rPr>
          <w:rFonts w:ascii="Cambria" w:hAnsi="Cambria" w:cs="Segoe UI"/>
          <w:sz w:val="20"/>
          <w:szCs w:val="20"/>
        </w:rPr>
        <w:t xml:space="preserve"> to move forward in this way, it is appropriate at this time to assess compliance with the commitments established in this instrument</w:t>
      </w:r>
      <w:r w:rsidR="00BA08F3" w:rsidRPr="00266272">
        <w:rPr>
          <w:rFonts w:ascii="Cambria" w:hAnsi="Cambria" w:cs="Segoe UI"/>
          <w:sz w:val="20"/>
          <w:szCs w:val="20"/>
        </w:rPr>
        <w:t>.</w:t>
      </w:r>
    </w:p>
    <w:p w14:paraId="43517B77" w14:textId="77777777" w:rsidR="00BA08F3" w:rsidRPr="00266272" w:rsidRDefault="00BA08F3" w:rsidP="00266272">
      <w:pPr>
        <w:pStyle w:val="ListParagraph"/>
        <w:rPr>
          <w:sz w:val="20"/>
          <w:szCs w:val="20"/>
        </w:rPr>
      </w:pPr>
    </w:p>
    <w:p w14:paraId="27FA66EA" w14:textId="68D3E4F0" w:rsidR="00BA08F3" w:rsidRPr="00266272" w:rsidRDefault="00AE3EDB" w:rsidP="00266272">
      <w:pPr>
        <w:pStyle w:val="paragraph"/>
        <w:numPr>
          <w:ilvl w:val="0"/>
          <w:numId w:val="56"/>
        </w:numPr>
        <w:spacing w:before="0" w:beforeAutospacing="0" w:after="0" w:afterAutospacing="0"/>
        <w:ind w:left="0" w:firstLine="720"/>
        <w:jc w:val="both"/>
        <w:textAlignment w:val="baseline"/>
        <w:rPr>
          <w:rFonts w:ascii="Cambria" w:hAnsi="Cambria" w:cs="Segoe UI"/>
          <w:sz w:val="20"/>
          <w:szCs w:val="20"/>
        </w:rPr>
      </w:pPr>
      <w:r w:rsidRPr="00266272">
        <w:rPr>
          <w:rFonts w:ascii="Cambria" w:eastAsiaTheme="minorHAnsi" w:hAnsi="Cambria" w:cs="Cambria"/>
          <w:color w:val="000000"/>
          <w:sz w:val="20"/>
          <w:szCs w:val="20"/>
        </w:rPr>
        <w:t xml:space="preserve">The Inter-American Commission considers that the first (Concepts), second (Background before the Inter-American System), third (Beneficiaries), and fourth </w:t>
      </w:r>
      <w:r w:rsidR="00BA08F3" w:rsidRPr="00266272">
        <w:rPr>
          <w:rFonts w:ascii="Cambria" w:eastAsiaTheme="minorHAnsi" w:hAnsi="Cambria" w:cs="Cambria"/>
          <w:color w:val="000000"/>
          <w:sz w:val="20"/>
          <w:szCs w:val="20"/>
        </w:rPr>
        <w:t>(</w:t>
      </w:r>
      <w:r w:rsidRPr="00266272">
        <w:rPr>
          <w:rFonts w:ascii="Cambria" w:eastAsiaTheme="minorHAnsi" w:hAnsi="Cambria" w:cs="Cambria"/>
          <w:color w:val="000000"/>
          <w:sz w:val="20"/>
          <w:szCs w:val="20"/>
        </w:rPr>
        <w:t xml:space="preserve">Acknowledgment of Responsibility) clauses of the agreement are declarative </w:t>
      </w:r>
      <w:r w:rsidR="00F02E64" w:rsidRPr="00266272">
        <w:rPr>
          <w:rFonts w:ascii="Cambria" w:eastAsiaTheme="minorHAnsi" w:hAnsi="Cambria" w:cs="Cambria"/>
          <w:color w:val="000000"/>
          <w:sz w:val="20"/>
          <w:szCs w:val="20"/>
        </w:rPr>
        <w:t xml:space="preserve">in </w:t>
      </w:r>
      <w:r w:rsidRPr="00266272">
        <w:rPr>
          <w:rFonts w:ascii="Cambria" w:eastAsiaTheme="minorHAnsi" w:hAnsi="Cambria" w:cs="Cambria"/>
          <w:color w:val="000000"/>
          <w:sz w:val="20"/>
          <w:szCs w:val="20"/>
        </w:rPr>
        <w:t>nature</w:t>
      </w:r>
      <w:r w:rsidR="00F02E64" w:rsidRPr="00266272">
        <w:rPr>
          <w:rFonts w:ascii="Cambria" w:eastAsiaTheme="minorHAnsi" w:hAnsi="Cambria" w:cs="Cambria"/>
          <w:color w:val="000000"/>
          <w:sz w:val="20"/>
          <w:szCs w:val="20"/>
        </w:rPr>
        <w:t xml:space="preserve"> and thus </w:t>
      </w:r>
      <w:r w:rsidR="00017FFB" w:rsidRPr="00266272">
        <w:rPr>
          <w:rFonts w:ascii="Cambria" w:eastAsiaTheme="minorHAnsi" w:hAnsi="Cambria" w:cs="Cambria"/>
          <w:color w:val="000000"/>
          <w:sz w:val="20"/>
          <w:szCs w:val="20"/>
        </w:rPr>
        <w:t>do not require</w:t>
      </w:r>
      <w:r w:rsidR="00F02E64" w:rsidRPr="00266272">
        <w:rPr>
          <w:rFonts w:ascii="Cambria" w:eastAsiaTheme="minorHAnsi" w:hAnsi="Cambria" w:cs="Cambria"/>
          <w:color w:val="000000"/>
          <w:sz w:val="20"/>
          <w:szCs w:val="20"/>
        </w:rPr>
        <w:t xml:space="preserve"> to oversee compliance therewith. In this regard,</w:t>
      </w:r>
      <w:r w:rsidR="00BA08F3" w:rsidRPr="00266272">
        <w:rPr>
          <w:rFonts w:ascii="Cambria" w:eastAsiaTheme="minorHAnsi" w:hAnsi="Cambria" w:cs="Cambria"/>
          <w:color w:val="000000"/>
          <w:sz w:val="20"/>
          <w:szCs w:val="20"/>
        </w:rPr>
        <w:t xml:space="preserve"> </w:t>
      </w:r>
      <w:r w:rsidR="00F02E64" w:rsidRPr="00266272">
        <w:rPr>
          <w:rFonts w:ascii="Cambria" w:eastAsiaTheme="minorHAnsi" w:hAnsi="Cambria" w:cs="Cambria"/>
          <w:color w:val="000000"/>
          <w:sz w:val="20"/>
          <w:szCs w:val="20"/>
        </w:rPr>
        <w:t xml:space="preserve">the Commission </w:t>
      </w:r>
      <w:r w:rsidR="00017FFB" w:rsidRPr="00266272">
        <w:rPr>
          <w:rFonts w:ascii="Cambria" w:eastAsiaTheme="minorHAnsi" w:hAnsi="Cambria" w:cs="Cambria"/>
          <w:color w:val="000000"/>
          <w:sz w:val="20"/>
          <w:szCs w:val="20"/>
        </w:rPr>
        <w:t>values</w:t>
      </w:r>
      <w:r w:rsidR="00F02E64" w:rsidRPr="00266272">
        <w:rPr>
          <w:rFonts w:ascii="Cambria" w:eastAsiaTheme="minorHAnsi" w:hAnsi="Cambria" w:cs="Cambria"/>
          <w:color w:val="000000"/>
          <w:sz w:val="20"/>
          <w:szCs w:val="20"/>
        </w:rPr>
        <w:t xml:space="preserve"> declarative clause four, in which the Colombian State recognizes its international responsibility for violation of </w:t>
      </w:r>
      <w:r w:rsidR="00085598" w:rsidRPr="00266272">
        <w:rPr>
          <w:rFonts w:ascii="Cambria" w:eastAsiaTheme="minorHAnsi" w:hAnsi="Cambria" w:cs="Cambria"/>
          <w:color w:val="000000"/>
          <w:sz w:val="20"/>
          <w:szCs w:val="20"/>
        </w:rPr>
        <w:t>the</w:t>
      </w:r>
      <w:r w:rsidR="00F02E64" w:rsidRPr="00266272">
        <w:rPr>
          <w:rFonts w:ascii="Cambria" w:eastAsiaTheme="minorHAnsi" w:hAnsi="Cambria" w:cs="Cambria"/>
          <w:color w:val="000000"/>
          <w:sz w:val="20"/>
          <w:szCs w:val="20"/>
        </w:rPr>
        <w:t xml:space="preserve"> rights recognized in Articles</w:t>
      </w:r>
      <w:r w:rsidR="00BA08F3" w:rsidRPr="00266272">
        <w:rPr>
          <w:rFonts w:ascii="Cambria" w:eastAsiaTheme="minorHAnsi" w:hAnsi="Cambria" w:cs="Cambria"/>
          <w:color w:val="000000"/>
          <w:sz w:val="20"/>
          <w:szCs w:val="20"/>
        </w:rPr>
        <w:t xml:space="preserve"> 8 (</w:t>
      </w:r>
      <w:r w:rsidR="00F02E64" w:rsidRPr="00266272">
        <w:rPr>
          <w:rFonts w:ascii="Cambria" w:eastAsiaTheme="minorHAnsi" w:hAnsi="Cambria" w:cs="Cambria"/>
          <w:color w:val="000000"/>
          <w:sz w:val="20"/>
          <w:szCs w:val="20"/>
        </w:rPr>
        <w:t>right to a fair trial) and</w:t>
      </w:r>
      <w:r w:rsidR="00BA08F3" w:rsidRPr="00266272">
        <w:rPr>
          <w:rFonts w:ascii="Cambria" w:eastAsiaTheme="minorHAnsi" w:hAnsi="Cambria" w:cs="Cambria"/>
          <w:color w:val="000000"/>
          <w:sz w:val="20"/>
          <w:szCs w:val="20"/>
        </w:rPr>
        <w:t xml:space="preserve"> 25 (</w:t>
      </w:r>
      <w:r w:rsidR="00F02E64" w:rsidRPr="00266272">
        <w:rPr>
          <w:rFonts w:ascii="Cambria" w:eastAsiaTheme="minorHAnsi" w:hAnsi="Cambria" w:cs="Cambria"/>
          <w:color w:val="000000"/>
          <w:sz w:val="20"/>
          <w:szCs w:val="20"/>
        </w:rPr>
        <w:t xml:space="preserve">right to judicial protection) of the American Convention in relation to Article </w:t>
      </w:r>
      <w:r w:rsidR="00BA08F3" w:rsidRPr="00266272">
        <w:rPr>
          <w:rFonts w:ascii="Cambria" w:eastAsiaTheme="minorHAnsi" w:hAnsi="Cambria" w:cs="Cambria"/>
          <w:color w:val="000000"/>
          <w:sz w:val="20"/>
          <w:szCs w:val="20"/>
        </w:rPr>
        <w:t xml:space="preserve">1.1. </w:t>
      </w:r>
      <w:r w:rsidR="00F02E64" w:rsidRPr="00266272">
        <w:rPr>
          <w:rFonts w:ascii="Cambria" w:eastAsiaTheme="minorHAnsi" w:hAnsi="Cambria" w:cs="Cambria"/>
          <w:color w:val="000000"/>
          <w:sz w:val="20"/>
          <w:szCs w:val="20"/>
        </w:rPr>
        <w:t xml:space="preserve">of the same </w:t>
      </w:r>
      <w:r w:rsidR="00085598" w:rsidRPr="00266272">
        <w:rPr>
          <w:rFonts w:ascii="Cambria" w:eastAsiaTheme="minorHAnsi" w:hAnsi="Cambria" w:cs="Cambria"/>
          <w:color w:val="000000"/>
          <w:sz w:val="20"/>
          <w:szCs w:val="20"/>
        </w:rPr>
        <w:t>instrument</w:t>
      </w:r>
      <w:r w:rsidR="00F02E64" w:rsidRPr="00266272">
        <w:rPr>
          <w:rFonts w:ascii="Cambria" w:eastAsiaTheme="minorHAnsi" w:hAnsi="Cambria" w:cs="Cambria"/>
          <w:color w:val="000000"/>
          <w:sz w:val="20"/>
          <w:szCs w:val="20"/>
        </w:rPr>
        <w:t xml:space="preserve"> (obligation to guarantee), to the detriment of the family members of Mr. </w:t>
      </w:r>
      <w:r w:rsidR="00BA08F3" w:rsidRPr="00266272">
        <w:rPr>
          <w:rFonts w:ascii="Cambria" w:eastAsiaTheme="minorHAnsi" w:hAnsi="Cambria" w:cs="Cambria"/>
          <w:color w:val="000000"/>
          <w:sz w:val="20"/>
          <w:szCs w:val="20"/>
        </w:rPr>
        <w:t xml:space="preserve">José Omar Torres Barbosa, </w:t>
      </w:r>
      <w:r w:rsidR="00F02E64" w:rsidRPr="00266272">
        <w:rPr>
          <w:rFonts w:ascii="Cambria" w:eastAsiaTheme="minorHAnsi" w:hAnsi="Cambria" w:cs="Cambria"/>
          <w:color w:val="000000"/>
          <w:sz w:val="20"/>
          <w:szCs w:val="20"/>
        </w:rPr>
        <w:t xml:space="preserve">for the lack of diligence in investigating the events that occurred, </w:t>
      </w:r>
      <w:r w:rsidR="00085598" w:rsidRPr="00266272">
        <w:rPr>
          <w:rFonts w:ascii="Cambria" w:eastAsiaTheme="minorHAnsi" w:hAnsi="Cambria" w:cs="Cambria"/>
          <w:color w:val="000000"/>
          <w:sz w:val="20"/>
          <w:szCs w:val="20"/>
        </w:rPr>
        <w:t>which</w:t>
      </w:r>
      <w:r w:rsidR="00F02E64" w:rsidRPr="00266272">
        <w:rPr>
          <w:rFonts w:ascii="Cambria" w:eastAsiaTheme="minorHAnsi" w:hAnsi="Cambria" w:cs="Cambria"/>
          <w:color w:val="000000"/>
          <w:sz w:val="20"/>
          <w:szCs w:val="20"/>
        </w:rPr>
        <w:t xml:space="preserve"> resulted in the failure to identify, </w:t>
      </w:r>
      <w:r w:rsidR="00085598" w:rsidRPr="00266272">
        <w:rPr>
          <w:rFonts w:ascii="Cambria" w:eastAsiaTheme="minorHAnsi" w:hAnsi="Cambria" w:cs="Cambria"/>
          <w:color w:val="000000"/>
          <w:sz w:val="20"/>
          <w:szCs w:val="20"/>
        </w:rPr>
        <w:t>prosecute</w:t>
      </w:r>
      <w:r w:rsidR="00F02E64" w:rsidRPr="00266272">
        <w:rPr>
          <w:rFonts w:ascii="Cambria" w:eastAsiaTheme="minorHAnsi" w:hAnsi="Cambria" w:cs="Cambria"/>
          <w:color w:val="000000"/>
          <w:sz w:val="20"/>
          <w:szCs w:val="20"/>
        </w:rPr>
        <w:t>, and punish the perpetrators of his murder.</w:t>
      </w:r>
    </w:p>
    <w:p w14:paraId="4C4ADAF3" w14:textId="77777777" w:rsidR="00BA08F3" w:rsidRPr="00266272" w:rsidRDefault="00BA08F3" w:rsidP="00266272">
      <w:pPr>
        <w:pStyle w:val="paragraph"/>
        <w:spacing w:before="0" w:beforeAutospacing="0" w:after="0" w:afterAutospacing="0"/>
        <w:jc w:val="both"/>
        <w:textAlignment w:val="baseline"/>
        <w:rPr>
          <w:rStyle w:val="normaltextrun"/>
          <w:rFonts w:ascii="Cambria" w:hAnsi="Cambria" w:cs="Segoe UI"/>
          <w:sz w:val="20"/>
          <w:szCs w:val="20"/>
          <w:highlight w:val="yellow"/>
        </w:rPr>
      </w:pPr>
    </w:p>
    <w:p w14:paraId="6EBE821A" w14:textId="033CF977" w:rsidR="00BA08F3" w:rsidRPr="00266272" w:rsidRDefault="00F02E64" w:rsidP="00266272">
      <w:pPr>
        <w:pStyle w:val="paragraph"/>
        <w:numPr>
          <w:ilvl w:val="0"/>
          <w:numId w:val="56"/>
        </w:numPr>
        <w:spacing w:before="0" w:beforeAutospacing="0" w:after="0" w:afterAutospacing="0"/>
        <w:ind w:left="0" w:firstLine="720"/>
        <w:jc w:val="both"/>
        <w:textAlignment w:val="baseline"/>
        <w:rPr>
          <w:rFonts w:ascii="Cambria" w:hAnsi="Cambria" w:cs="Segoe UI"/>
          <w:sz w:val="20"/>
          <w:szCs w:val="20"/>
        </w:rPr>
      </w:pPr>
      <w:r w:rsidRPr="00266272">
        <w:rPr>
          <w:rStyle w:val="normaltextrun"/>
          <w:rFonts w:ascii="Cambria" w:hAnsi="Cambria" w:cs="Segoe UI"/>
          <w:sz w:val="20"/>
          <w:szCs w:val="20"/>
        </w:rPr>
        <w:t xml:space="preserve">Regarding item </w:t>
      </w:r>
      <w:r w:rsidR="00BA08F3" w:rsidRPr="00266272">
        <w:rPr>
          <w:rStyle w:val="normaltextrun"/>
          <w:rFonts w:ascii="Cambria" w:hAnsi="Cambria" w:cs="Segoe UI"/>
          <w:i/>
          <w:iCs/>
          <w:sz w:val="20"/>
          <w:szCs w:val="20"/>
        </w:rPr>
        <w:t>(i) act</w:t>
      </w:r>
      <w:r w:rsidRPr="00266272">
        <w:rPr>
          <w:rStyle w:val="normaltextrun"/>
          <w:rFonts w:ascii="Cambria" w:hAnsi="Cambria" w:cs="Segoe UI"/>
          <w:i/>
          <w:iCs/>
          <w:sz w:val="20"/>
          <w:szCs w:val="20"/>
        </w:rPr>
        <w:t xml:space="preserve"> of acknowledgment of responsibility</w:t>
      </w:r>
      <w:r w:rsidR="00BA08F3" w:rsidRPr="00266272">
        <w:rPr>
          <w:rStyle w:val="normaltextrun"/>
          <w:rFonts w:ascii="Cambria" w:hAnsi="Cambria" w:cs="Segoe UI"/>
          <w:sz w:val="20"/>
          <w:szCs w:val="20"/>
        </w:rPr>
        <w:t xml:space="preserve">, </w:t>
      </w:r>
      <w:r w:rsidRPr="00266272">
        <w:rPr>
          <w:rStyle w:val="normaltextrun"/>
          <w:rFonts w:ascii="Cambria" w:hAnsi="Cambria" w:cs="Segoe UI"/>
          <w:sz w:val="20"/>
          <w:szCs w:val="20"/>
        </w:rPr>
        <w:t xml:space="preserve">of clause five on </w:t>
      </w:r>
      <w:r w:rsidR="000C3708" w:rsidRPr="00266272">
        <w:rPr>
          <w:rStyle w:val="normaltextrun"/>
          <w:rFonts w:ascii="Cambria" w:hAnsi="Cambria" w:cs="Segoe UI"/>
          <w:sz w:val="20"/>
          <w:szCs w:val="20"/>
        </w:rPr>
        <w:t xml:space="preserve">satisfaction </w:t>
      </w:r>
      <w:r w:rsidRPr="00266272">
        <w:rPr>
          <w:rStyle w:val="normaltextrun"/>
          <w:rFonts w:ascii="Cambria" w:hAnsi="Cambria" w:cs="Segoe UI"/>
          <w:sz w:val="20"/>
          <w:szCs w:val="20"/>
        </w:rPr>
        <w:t>measures</w:t>
      </w:r>
      <w:r w:rsidR="00BA08F3" w:rsidRPr="00266272">
        <w:rPr>
          <w:rStyle w:val="normaltextrun"/>
          <w:rFonts w:ascii="Cambria" w:hAnsi="Cambria" w:cs="Segoe UI"/>
          <w:sz w:val="20"/>
          <w:szCs w:val="20"/>
        </w:rPr>
        <w:t xml:space="preserve">, </w:t>
      </w:r>
      <w:r w:rsidRPr="00266272">
        <w:rPr>
          <w:rStyle w:val="normaltextrun"/>
          <w:rFonts w:ascii="Cambria" w:hAnsi="Cambria" w:cs="Segoe UI"/>
          <w:sz w:val="20"/>
          <w:szCs w:val="20"/>
        </w:rPr>
        <w:t>as reported jointly by the parties, this occurred on September 27,</w:t>
      </w:r>
      <w:r w:rsidR="00BA08F3" w:rsidRPr="00266272">
        <w:rPr>
          <w:rFonts w:ascii="Cambria" w:eastAsiaTheme="minorHAnsi" w:hAnsi="Cambria" w:cs="Cambria"/>
          <w:color w:val="000000"/>
          <w:sz w:val="20"/>
          <w:szCs w:val="20"/>
        </w:rPr>
        <w:t xml:space="preserve"> 2022, </w:t>
      </w:r>
      <w:r w:rsidRPr="00266272">
        <w:rPr>
          <w:rFonts w:ascii="Cambria" w:eastAsiaTheme="minorHAnsi" w:hAnsi="Cambria" w:cs="Cambria"/>
          <w:color w:val="000000"/>
          <w:sz w:val="20"/>
          <w:szCs w:val="20"/>
        </w:rPr>
        <w:t>through a virtual platform</w:t>
      </w:r>
      <w:r w:rsidR="00BA08F3" w:rsidRPr="00266272">
        <w:rPr>
          <w:rFonts w:ascii="Cambria" w:eastAsiaTheme="minorHAnsi" w:hAnsi="Cambria" w:cs="Cambria"/>
          <w:color w:val="000000"/>
          <w:sz w:val="20"/>
          <w:szCs w:val="20"/>
        </w:rPr>
        <w:t xml:space="preserve">. </w:t>
      </w:r>
      <w:r w:rsidRPr="00266272">
        <w:rPr>
          <w:rFonts w:ascii="Cambria" w:eastAsiaTheme="minorHAnsi" w:hAnsi="Cambria" w:cs="Cambria"/>
          <w:color w:val="000000"/>
          <w:sz w:val="20"/>
          <w:szCs w:val="20"/>
        </w:rPr>
        <w:t>As reported in the joint report of October 31,</w:t>
      </w:r>
      <w:r w:rsidR="00BA08F3" w:rsidRPr="00266272">
        <w:rPr>
          <w:rFonts w:ascii="Cambria" w:eastAsiaTheme="minorHAnsi" w:hAnsi="Cambria" w:cs="Cambria"/>
          <w:color w:val="000000"/>
          <w:sz w:val="20"/>
          <w:szCs w:val="20"/>
        </w:rPr>
        <w:t xml:space="preserve"> 2022, </w:t>
      </w:r>
      <w:r w:rsidRPr="00266272">
        <w:rPr>
          <w:rFonts w:ascii="Cambria" w:eastAsiaTheme="minorHAnsi" w:hAnsi="Cambria" w:cs="Cambria"/>
          <w:color w:val="000000"/>
          <w:sz w:val="20"/>
          <w:szCs w:val="20"/>
        </w:rPr>
        <w:t xml:space="preserve">the parties agreed </w:t>
      </w:r>
      <w:r w:rsidR="00DA39F5" w:rsidRPr="00266272">
        <w:rPr>
          <w:rFonts w:ascii="Cambria" w:eastAsiaTheme="minorHAnsi" w:hAnsi="Cambria" w:cs="Cambria"/>
          <w:color w:val="000000"/>
          <w:sz w:val="20"/>
          <w:szCs w:val="20"/>
        </w:rPr>
        <w:t xml:space="preserve">after the FSA </w:t>
      </w:r>
      <w:r w:rsidR="00085598" w:rsidRPr="00266272">
        <w:rPr>
          <w:rFonts w:ascii="Cambria" w:eastAsiaTheme="minorHAnsi" w:hAnsi="Cambria" w:cs="Cambria"/>
          <w:color w:val="000000"/>
          <w:sz w:val="20"/>
          <w:szCs w:val="20"/>
        </w:rPr>
        <w:t xml:space="preserve">was signed </w:t>
      </w:r>
      <w:r w:rsidR="00DA39F5" w:rsidRPr="00266272">
        <w:rPr>
          <w:rFonts w:ascii="Cambria" w:eastAsiaTheme="minorHAnsi" w:hAnsi="Cambria" w:cs="Cambria"/>
          <w:color w:val="000000"/>
          <w:sz w:val="20"/>
          <w:szCs w:val="20"/>
        </w:rPr>
        <w:t>that the act would be carried out privately and indicated the existence of continuous and fluid communication between the State and the petitioners</w:t>
      </w:r>
      <w:r w:rsidR="00BA08F3" w:rsidRPr="00266272">
        <w:rPr>
          <w:rFonts w:ascii="Cambria" w:eastAsiaTheme="minorHAnsi" w:hAnsi="Cambria" w:cs="Cambria"/>
          <w:color w:val="000000"/>
          <w:sz w:val="20"/>
          <w:szCs w:val="20"/>
        </w:rPr>
        <w:t xml:space="preserve">, </w:t>
      </w:r>
      <w:r w:rsidR="00DA39F5" w:rsidRPr="00266272">
        <w:rPr>
          <w:rFonts w:ascii="Cambria" w:eastAsiaTheme="minorHAnsi" w:hAnsi="Cambria" w:cs="Cambria"/>
          <w:color w:val="000000"/>
          <w:sz w:val="20"/>
          <w:szCs w:val="20"/>
        </w:rPr>
        <w:t xml:space="preserve">with whom they agreed on each of the details for fulfilling the measure such as the date, time, agenda, and logistics required for </w:t>
      </w:r>
      <w:r w:rsidR="00085598" w:rsidRPr="00266272">
        <w:rPr>
          <w:rFonts w:ascii="Cambria" w:eastAsiaTheme="minorHAnsi" w:hAnsi="Cambria" w:cs="Cambria"/>
          <w:color w:val="000000"/>
          <w:sz w:val="20"/>
          <w:szCs w:val="20"/>
        </w:rPr>
        <w:t xml:space="preserve">its </w:t>
      </w:r>
      <w:r w:rsidR="00DA39F5" w:rsidRPr="00266272">
        <w:rPr>
          <w:rFonts w:ascii="Cambria" w:eastAsiaTheme="minorHAnsi" w:hAnsi="Cambria" w:cs="Cambria"/>
          <w:color w:val="000000"/>
          <w:sz w:val="20"/>
          <w:szCs w:val="20"/>
        </w:rPr>
        <w:t>development. In this regard, the parties provided a simple copy of the invitations issued for this event, in which the victim’s family members and representative participated, along with the National Agency for Legal Defense of the State</w:t>
      </w:r>
      <w:r w:rsidR="00BA08F3" w:rsidRPr="00266272">
        <w:rPr>
          <w:rFonts w:ascii="Cambria" w:eastAsiaTheme="minorHAnsi" w:hAnsi="Cambria" w:cs="Cambria"/>
          <w:color w:val="000000"/>
          <w:sz w:val="20"/>
          <w:szCs w:val="20"/>
        </w:rPr>
        <w:t>.</w:t>
      </w:r>
    </w:p>
    <w:p w14:paraId="1D9219E1" w14:textId="77777777" w:rsidR="00BA08F3" w:rsidRPr="00266272" w:rsidRDefault="00BA08F3" w:rsidP="00266272">
      <w:pPr>
        <w:pStyle w:val="paragraph"/>
        <w:spacing w:before="0" w:beforeAutospacing="0" w:after="0" w:afterAutospacing="0"/>
        <w:ind w:left="720"/>
        <w:jc w:val="both"/>
        <w:textAlignment w:val="baseline"/>
        <w:rPr>
          <w:rFonts w:ascii="Cambria" w:hAnsi="Cambria" w:cs="Segoe UI"/>
          <w:sz w:val="20"/>
          <w:szCs w:val="20"/>
          <w:highlight w:val="yellow"/>
        </w:rPr>
      </w:pPr>
    </w:p>
    <w:p w14:paraId="08F79F17" w14:textId="6EACC8E2" w:rsidR="00BA08F3" w:rsidRPr="00266272" w:rsidRDefault="00E34263" w:rsidP="0026627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color w:val="000000" w:themeColor="text1"/>
          <w:sz w:val="20"/>
          <w:szCs w:val="20"/>
        </w:rPr>
      </w:pPr>
      <w:r w:rsidRPr="00266272">
        <w:rPr>
          <w:sz w:val="20"/>
          <w:szCs w:val="20"/>
        </w:rPr>
        <w:t>Likewise</w:t>
      </w:r>
      <w:r w:rsidR="00DA39F5" w:rsidRPr="00266272">
        <w:rPr>
          <w:sz w:val="20"/>
          <w:szCs w:val="20"/>
        </w:rPr>
        <w:t xml:space="preserve">, the parties reported on the content of </w:t>
      </w:r>
      <w:r w:rsidR="006C3E54" w:rsidRPr="00266272">
        <w:rPr>
          <w:sz w:val="20"/>
          <w:szCs w:val="20"/>
        </w:rPr>
        <w:t xml:space="preserve">the </w:t>
      </w:r>
      <w:r w:rsidR="00DA39F5" w:rsidRPr="00266272">
        <w:rPr>
          <w:sz w:val="20"/>
          <w:szCs w:val="20"/>
        </w:rPr>
        <w:t xml:space="preserve">agenda agreed upon for conducting the private act acknowledging responsibility, which included an opening statement, projection of a video, </w:t>
      </w:r>
      <w:r w:rsidR="00DA39F5" w:rsidRPr="00266272">
        <w:rPr>
          <w:color w:val="000000" w:themeColor="text1"/>
          <w:sz w:val="20"/>
          <w:szCs w:val="20"/>
        </w:rPr>
        <w:t>a song</w:t>
      </w:r>
      <w:r w:rsidR="006C3E54" w:rsidRPr="00266272">
        <w:rPr>
          <w:color w:val="000000" w:themeColor="text1"/>
          <w:sz w:val="20"/>
          <w:szCs w:val="20"/>
        </w:rPr>
        <w:t>,</w:t>
      </w:r>
      <w:r w:rsidR="00DA39F5" w:rsidRPr="00266272">
        <w:rPr>
          <w:color w:val="000000" w:themeColor="text1"/>
          <w:sz w:val="20"/>
          <w:szCs w:val="20"/>
        </w:rPr>
        <w:t xml:space="preserve"> photographs</w:t>
      </w:r>
      <w:r w:rsidR="006C3E54" w:rsidRPr="00266272">
        <w:rPr>
          <w:color w:val="000000" w:themeColor="text1"/>
          <w:sz w:val="20"/>
          <w:szCs w:val="20"/>
        </w:rPr>
        <w:t>,</w:t>
      </w:r>
      <w:r w:rsidR="00DA39F5" w:rsidRPr="00266272">
        <w:rPr>
          <w:color w:val="000000" w:themeColor="text1"/>
          <w:sz w:val="20"/>
          <w:szCs w:val="20"/>
        </w:rPr>
        <w:t xml:space="preserve"> and the statement of</w:t>
      </w:r>
      <w:r w:rsidR="00BA08F3" w:rsidRPr="00266272">
        <w:rPr>
          <w:color w:val="000000" w:themeColor="text1"/>
          <w:sz w:val="20"/>
          <w:szCs w:val="20"/>
        </w:rPr>
        <w:t xml:space="preserve"> Maryori Torres, </w:t>
      </w:r>
      <w:r w:rsidR="00DA39F5" w:rsidRPr="00266272">
        <w:rPr>
          <w:color w:val="000000" w:themeColor="text1"/>
          <w:sz w:val="20"/>
          <w:szCs w:val="20"/>
        </w:rPr>
        <w:t xml:space="preserve">Mr. </w:t>
      </w:r>
      <w:r w:rsidR="00BA08F3" w:rsidRPr="00266272">
        <w:rPr>
          <w:color w:val="000000" w:themeColor="text1"/>
          <w:sz w:val="20"/>
          <w:szCs w:val="20"/>
        </w:rPr>
        <w:t>José Omar Torres Barbosa</w:t>
      </w:r>
      <w:r w:rsidR="00DA39F5" w:rsidRPr="00266272">
        <w:rPr>
          <w:color w:val="000000" w:themeColor="text1"/>
          <w:sz w:val="20"/>
          <w:szCs w:val="20"/>
        </w:rPr>
        <w:t>’s daughter</w:t>
      </w:r>
      <w:r w:rsidR="00BA08F3" w:rsidRPr="00266272">
        <w:rPr>
          <w:color w:val="000000" w:themeColor="text1"/>
          <w:sz w:val="20"/>
          <w:szCs w:val="20"/>
        </w:rPr>
        <w:t xml:space="preserve">, </w:t>
      </w:r>
      <w:r w:rsidR="006C3E54" w:rsidRPr="00266272">
        <w:rPr>
          <w:color w:val="000000" w:themeColor="text1"/>
          <w:sz w:val="20"/>
          <w:szCs w:val="20"/>
        </w:rPr>
        <w:t>paying</w:t>
      </w:r>
      <w:r w:rsidR="00DA39F5" w:rsidRPr="00266272">
        <w:rPr>
          <w:color w:val="000000" w:themeColor="text1"/>
          <w:sz w:val="20"/>
          <w:szCs w:val="20"/>
        </w:rPr>
        <w:t xml:space="preserve"> homage to his memory. </w:t>
      </w:r>
      <w:r w:rsidR="00224848" w:rsidRPr="00266272">
        <w:rPr>
          <w:color w:val="000000" w:themeColor="text1"/>
          <w:sz w:val="20"/>
          <w:szCs w:val="20"/>
        </w:rPr>
        <w:t xml:space="preserve">The State’s participation was led by the Director of the ANDJE’s International Legal Defense, who asked for forgiveness </w:t>
      </w:r>
      <w:r w:rsidR="00085598" w:rsidRPr="00266272">
        <w:rPr>
          <w:color w:val="000000" w:themeColor="text1"/>
          <w:sz w:val="20"/>
          <w:szCs w:val="20"/>
        </w:rPr>
        <w:t>from</w:t>
      </w:r>
      <w:r w:rsidR="00224848" w:rsidRPr="00266272">
        <w:rPr>
          <w:color w:val="000000" w:themeColor="text1"/>
          <w:sz w:val="20"/>
          <w:szCs w:val="20"/>
        </w:rPr>
        <w:t xml:space="preserve"> the</w:t>
      </w:r>
      <w:r w:rsidR="00BA08F3" w:rsidRPr="00266272">
        <w:rPr>
          <w:color w:val="000000" w:themeColor="text1"/>
          <w:sz w:val="20"/>
          <w:szCs w:val="20"/>
        </w:rPr>
        <w:t xml:space="preserve"> </w:t>
      </w:r>
      <w:r w:rsidR="00224848" w:rsidRPr="00266272">
        <w:rPr>
          <w:color w:val="000000" w:themeColor="text1"/>
          <w:sz w:val="20"/>
          <w:szCs w:val="20"/>
        </w:rPr>
        <w:t>victim and his family members for what happened and acknowledged the State’s responsibility under the terms established in the friendly settlement agreement signed between the parties, indicating as follows</w:t>
      </w:r>
      <w:r w:rsidR="00BA08F3" w:rsidRPr="00266272">
        <w:rPr>
          <w:color w:val="000000" w:themeColor="text1"/>
          <w:sz w:val="20"/>
          <w:szCs w:val="20"/>
        </w:rPr>
        <w:t>:</w:t>
      </w:r>
    </w:p>
    <w:p w14:paraId="1E9EDA5F" w14:textId="77777777" w:rsidR="00BA08F3" w:rsidRPr="00266272" w:rsidRDefault="00BA08F3" w:rsidP="00266272">
      <w:pPr>
        <w:pStyle w:val="ListParagraph"/>
        <w:ind w:left="709"/>
        <w:jc w:val="both"/>
        <w:rPr>
          <w:color w:val="000000" w:themeColor="text1"/>
          <w:sz w:val="20"/>
          <w:szCs w:val="20"/>
          <w:highlight w:val="yellow"/>
        </w:rPr>
      </w:pPr>
    </w:p>
    <w:p w14:paraId="4F2C3E03" w14:textId="77777777" w:rsidR="00BA08F3" w:rsidRPr="00266272" w:rsidRDefault="00BA08F3" w:rsidP="00266272">
      <w:pPr>
        <w:tabs>
          <w:tab w:val="left" w:pos="1440"/>
        </w:tabs>
        <w:ind w:left="709" w:right="720"/>
        <w:jc w:val="both"/>
        <w:rPr>
          <w:rFonts w:ascii="Cambria" w:hAnsi="Cambria"/>
          <w:color w:val="000000" w:themeColor="text1"/>
          <w:sz w:val="20"/>
          <w:szCs w:val="20"/>
          <w:u w:color="000000"/>
        </w:rPr>
      </w:pPr>
      <w:r w:rsidRPr="00266272">
        <w:rPr>
          <w:rFonts w:ascii="Cambria" w:hAnsi="Cambria"/>
          <w:color w:val="000000" w:themeColor="text1"/>
          <w:sz w:val="20"/>
          <w:szCs w:val="20"/>
          <w:u w:color="000000"/>
        </w:rPr>
        <w:t>[…]</w:t>
      </w:r>
    </w:p>
    <w:p w14:paraId="1B2F7FB5" w14:textId="77777777" w:rsidR="006F1989" w:rsidRPr="00266272" w:rsidRDefault="006F1989" w:rsidP="00266272">
      <w:pPr>
        <w:tabs>
          <w:tab w:val="left" w:pos="1440"/>
        </w:tabs>
        <w:ind w:left="709" w:right="720"/>
        <w:jc w:val="both"/>
        <w:rPr>
          <w:rFonts w:ascii="Cambria" w:hAnsi="Cambria"/>
          <w:color w:val="000000" w:themeColor="text1"/>
          <w:sz w:val="20"/>
          <w:szCs w:val="20"/>
          <w:u w:color="000000"/>
        </w:rPr>
      </w:pPr>
    </w:p>
    <w:p w14:paraId="6F53C836" w14:textId="7D71A8B6" w:rsidR="00BA08F3" w:rsidRPr="00266272" w:rsidRDefault="00224848" w:rsidP="00266272">
      <w:pPr>
        <w:pStyle w:val="paragraph"/>
        <w:spacing w:before="0" w:beforeAutospacing="0" w:after="0" w:afterAutospacing="0"/>
        <w:ind w:left="709" w:right="713"/>
        <w:jc w:val="both"/>
        <w:textAlignment w:val="baseline"/>
        <w:rPr>
          <w:rFonts w:ascii="Cambria" w:hAnsi="Cambria" w:cs="Segoe UI"/>
          <w:sz w:val="20"/>
          <w:szCs w:val="20"/>
        </w:rPr>
      </w:pPr>
      <w:r w:rsidRPr="00266272">
        <w:rPr>
          <w:rStyle w:val="normaltextrun"/>
          <w:rFonts w:ascii="Cambria" w:hAnsi="Cambria" w:cs="Segoe UI"/>
          <w:color w:val="000000"/>
          <w:sz w:val="20"/>
          <w:szCs w:val="20"/>
        </w:rPr>
        <w:t xml:space="preserve">We here today </w:t>
      </w:r>
      <w:r w:rsidR="00085598" w:rsidRPr="00266272">
        <w:rPr>
          <w:rStyle w:val="normaltextrun"/>
          <w:rFonts w:ascii="Cambria" w:hAnsi="Cambria" w:cs="Segoe UI"/>
          <w:color w:val="000000"/>
          <w:sz w:val="20"/>
          <w:szCs w:val="20"/>
        </w:rPr>
        <w:t>deeply regret</w:t>
      </w:r>
      <w:r w:rsidRPr="00266272">
        <w:rPr>
          <w:rStyle w:val="normaltextrun"/>
          <w:rFonts w:ascii="Cambria" w:hAnsi="Cambria" w:cs="Segoe UI"/>
          <w:color w:val="000000"/>
          <w:sz w:val="20"/>
          <w:szCs w:val="20"/>
        </w:rPr>
        <w:t xml:space="preserve"> the events that occurred and the great loss that his death meant.</w:t>
      </w:r>
      <w:r w:rsidR="00BA08F3" w:rsidRPr="00266272">
        <w:rPr>
          <w:rStyle w:val="normaltextrun"/>
          <w:rFonts w:ascii="Cambria" w:hAnsi="Cambria" w:cs="Segoe UI"/>
          <w:color w:val="000000"/>
          <w:sz w:val="20"/>
          <w:szCs w:val="20"/>
        </w:rPr>
        <w:t> </w:t>
      </w:r>
      <w:r w:rsidR="00BA08F3" w:rsidRPr="00266272">
        <w:rPr>
          <w:rStyle w:val="eop"/>
          <w:rFonts w:ascii="Cambria" w:hAnsi="Cambria" w:cs="Segoe UI"/>
          <w:color w:val="000000"/>
          <w:sz w:val="20"/>
          <w:szCs w:val="20"/>
        </w:rPr>
        <w:t> </w:t>
      </w:r>
    </w:p>
    <w:p w14:paraId="7C34B89F" w14:textId="77777777" w:rsidR="00BA08F3" w:rsidRPr="00266272" w:rsidRDefault="00BA08F3" w:rsidP="00266272">
      <w:pPr>
        <w:pStyle w:val="paragraph"/>
        <w:spacing w:before="0" w:beforeAutospacing="0" w:after="0" w:afterAutospacing="0"/>
        <w:ind w:left="709" w:right="713"/>
        <w:jc w:val="both"/>
        <w:textAlignment w:val="baseline"/>
        <w:rPr>
          <w:rFonts w:ascii="Cambria" w:hAnsi="Cambria" w:cs="Segoe UI"/>
          <w:sz w:val="20"/>
          <w:szCs w:val="20"/>
        </w:rPr>
      </w:pPr>
    </w:p>
    <w:p w14:paraId="0D9BB974" w14:textId="36DD672A" w:rsidR="00BA08F3" w:rsidRPr="00266272" w:rsidRDefault="00224848" w:rsidP="00266272">
      <w:pPr>
        <w:tabs>
          <w:tab w:val="left" w:pos="1440"/>
        </w:tabs>
        <w:ind w:left="720" w:right="713"/>
        <w:jc w:val="both"/>
        <w:rPr>
          <w:rStyle w:val="normaltextrun"/>
          <w:rFonts w:ascii="Cambria" w:hAnsi="Cambria" w:cs="Segoe UI"/>
          <w:color w:val="000000"/>
          <w:sz w:val="20"/>
          <w:szCs w:val="20"/>
        </w:rPr>
      </w:pPr>
      <w:r w:rsidRPr="00266272">
        <w:rPr>
          <w:rStyle w:val="normaltextrun"/>
          <w:rFonts w:ascii="Cambria" w:hAnsi="Cambria" w:cs="Segoe UI"/>
          <w:color w:val="000000"/>
          <w:sz w:val="20"/>
          <w:szCs w:val="20"/>
        </w:rPr>
        <w:t xml:space="preserve">Those responsible for this terrible </w:t>
      </w:r>
      <w:r w:rsidR="00085598" w:rsidRPr="00266272">
        <w:rPr>
          <w:rStyle w:val="normaltextrun"/>
          <w:rFonts w:ascii="Cambria" w:hAnsi="Cambria" w:cs="Segoe UI"/>
          <w:color w:val="000000"/>
          <w:sz w:val="20"/>
          <w:szCs w:val="20"/>
        </w:rPr>
        <w:t>incident</w:t>
      </w:r>
      <w:r w:rsidRPr="00266272">
        <w:rPr>
          <w:rStyle w:val="normaltextrun"/>
          <w:rFonts w:ascii="Cambria" w:hAnsi="Cambria" w:cs="Segoe UI"/>
          <w:color w:val="000000"/>
          <w:sz w:val="20"/>
          <w:szCs w:val="20"/>
        </w:rPr>
        <w:t xml:space="preserve"> succeeded in ending the life of Mr. </w:t>
      </w:r>
      <w:r w:rsidR="00BA08F3" w:rsidRPr="00266272">
        <w:rPr>
          <w:rStyle w:val="normaltextrun"/>
          <w:rFonts w:ascii="Cambria" w:hAnsi="Cambria" w:cs="Segoe UI"/>
          <w:color w:val="000000"/>
          <w:sz w:val="20"/>
          <w:szCs w:val="20"/>
        </w:rPr>
        <w:t xml:space="preserve">Torres Barbosa, </w:t>
      </w:r>
      <w:r w:rsidRPr="00266272">
        <w:rPr>
          <w:rStyle w:val="normaltextrun"/>
          <w:rFonts w:ascii="Cambria" w:hAnsi="Cambria" w:cs="Segoe UI"/>
          <w:color w:val="000000"/>
          <w:sz w:val="20"/>
          <w:szCs w:val="20"/>
        </w:rPr>
        <w:t>but did not extinguish his legacy; over many years these lamentable events motivated an entire family to seek truth and justice</w:t>
      </w:r>
      <w:r w:rsidR="00BA08F3" w:rsidRPr="00266272">
        <w:rPr>
          <w:rStyle w:val="normaltextrun"/>
          <w:rFonts w:ascii="Cambria" w:hAnsi="Cambria" w:cs="Segoe UI"/>
          <w:color w:val="000000"/>
          <w:sz w:val="20"/>
          <w:szCs w:val="20"/>
        </w:rPr>
        <w:t>.</w:t>
      </w:r>
    </w:p>
    <w:p w14:paraId="2A265D33" w14:textId="77777777" w:rsidR="00BA08F3" w:rsidRPr="00266272" w:rsidRDefault="00BA08F3" w:rsidP="00266272">
      <w:pPr>
        <w:tabs>
          <w:tab w:val="left" w:pos="1440"/>
        </w:tabs>
        <w:ind w:left="720" w:right="713"/>
        <w:jc w:val="both"/>
        <w:rPr>
          <w:rStyle w:val="normaltextrun"/>
          <w:rFonts w:ascii="Cambria" w:hAnsi="Cambria" w:cs="Segoe UI"/>
          <w:color w:val="000000"/>
          <w:sz w:val="20"/>
          <w:szCs w:val="20"/>
        </w:rPr>
      </w:pPr>
    </w:p>
    <w:p w14:paraId="1CD24100" w14:textId="08BDFAF6" w:rsidR="00BA08F3" w:rsidRPr="00266272" w:rsidRDefault="00224848" w:rsidP="00266272">
      <w:pPr>
        <w:tabs>
          <w:tab w:val="left" w:pos="1440"/>
        </w:tabs>
        <w:ind w:left="720" w:right="713"/>
        <w:jc w:val="both"/>
        <w:rPr>
          <w:rFonts w:ascii="Cambria" w:hAnsi="Cambria"/>
          <w:color w:val="000000" w:themeColor="text1"/>
          <w:sz w:val="20"/>
          <w:szCs w:val="20"/>
          <w:u w:color="000000"/>
        </w:rPr>
      </w:pPr>
      <w:r w:rsidRPr="00266272">
        <w:rPr>
          <w:rFonts w:ascii="Cambria" w:hAnsi="Cambria"/>
          <w:color w:val="000000" w:themeColor="text1"/>
          <w:sz w:val="20"/>
          <w:szCs w:val="20"/>
          <w:u w:color="000000"/>
        </w:rPr>
        <w:t xml:space="preserve">Recognizing the particular harm caused by defects in the investigation of the murder of José Omar Torres, this is precisely why today the State asks for your forgiveness, </w:t>
      </w:r>
      <w:r w:rsidR="006C3E54" w:rsidRPr="00266272">
        <w:rPr>
          <w:rFonts w:ascii="Cambria" w:hAnsi="Cambria"/>
          <w:color w:val="000000" w:themeColor="text1"/>
          <w:sz w:val="20"/>
          <w:szCs w:val="20"/>
          <w:u w:color="000000"/>
        </w:rPr>
        <w:t>fulfilling</w:t>
      </w:r>
      <w:r w:rsidRPr="00266272">
        <w:rPr>
          <w:rFonts w:ascii="Cambria" w:hAnsi="Cambria"/>
          <w:color w:val="000000" w:themeColor="text1"/>
          <w:sz w:val="20"/>
          <w:szCs w:val="20"/>
          <w:u w:color="000000"/>
        </w:rPr>
        <w:t xml:space="preserve"> one of the measures agreed upon in the friendly settlement agreement, proceeding to carry out this act of acknowledgment of responsibility and public apologies, as part of comprehensive reparation</w:t>
      </w:r>
      <w:r w:rsidR="00BA08F3" w:rsidRPr="00266272">
        <w:rPr>
          <w:rFonts w:ascii="Cambria" w:hAnsi="Cambria"/>
          <w:color w:val="000000" w:themeColor="text1"/>
          <w:sz w:val="20"/>
          <w:szCs w:val="20"/>
          <w:u w:color="000000"/>
        </w:rPr>
        <w:t>.</w:t>
      </w:r>
    </w:p>
    <w:p w14:paraId="49145DD0" w14:textId="77777777" w:rsidR="00BA08F3" w:rsidRPr="00266272" w:rsidRDefault="00BA08F3" w:rsidP="00266272">
      <w:pPr>
        <w:tabs>
          <w:tab w:val="left" w:pos="1440"/>
        </w:tabs>
        <w:ind w:left="720" w:right="713"/>
        <w:jc w:val="both"/>
        <w:rPr>
          <w:rFonts w:ascii="Cambria" w:hAnsi="Cambria"/>
          <w:color w:val="000000" w:themeColor="text1"/>
          <w:sz w:val="20"/>
          <w:szCs w:val="20"/>
          <w:u w:color="000000"/>
        </w:rPr>
      </w:pPr>
    </w:p>
    <w:p w14:paraId="2D5FD2F9" w14:textId="5563B7B8" w:rsidR="00BA08F3" w:rsidRPr="00266272" w:rsidRDefault="00224848" w:rsidP="00266272">
      <w:pPr>
        <w:tabs>
          <w:tab w:val="left" w:pos="1440"/>
        </w:tabs>
        <w:ind w:left="720" w:right="713"/>
        <w:jc w:val="both"/>
        <w:rPr>
          <w:rFonts w:ascii="Cambria" w:hAnsi="Cambria"/>
          <w:color w:val="000000" w:themeColor="text1"/>
          <w:sz w:val="20"/>
          <w:szCs w:val="20"/>
          <w:u w:color="000000"/>
        </w:rPr>
      </w:pPr>
      <w:r w:rsidRPr="00266272">
        <w:rPr>
          <w:rFonts w:ascii="Cambria" w:hAnsi="Cambria"/>
          <w:color w:val="000000" w:themeColor="text1"/>
          <w:sz w:val="20"/>
          <w:szCs w:val="20"/>
          <w:u w:color="000000"/>
        </w:rPr>
        <w:t>As the State we also assume the obligation to continu</w:t>
      </w:r>
      <w:r w:rsidR="006C3E54" w:rsidRPr="00266272">
        <w:rPr>
          <w:rFonts w:ascii="Cambria" w:hAnsi="Cambria"/>
          <w:color w:val="000000" w:themeColor="text1"/>
          <w:sz w:val="20"/>
          <w:szCs w:val="20"/>
          <w:u w:color="000000"/>
        </w:rPr>
        <w:t>e</w:t>
      </w:r>
      <w:r w:rsidRPr="00266272">
        <w:rPr>
          <w:rFonts w:ascii="Cambria" w:hAnsi="Cambria"/>
          <w:color w:val="000000" w:themeColor="text1"/>
          <w:sz w:val="20"/>
          <w:szCs w:val="20"/>
          <w:u w:color="000000"/>
        </w:rPr>
        <w:t xml:space="preserve"> working on comprehensive reparations for his family, but not without asking for their forgiveness for what happened</w:t>
      </w:r>
      <w:r w:rsidR="00BA08F3" w:rsidRPr="00266272">
        <w:rPr>
          <w:rFonts w:ascii="Cambria" w:hAnsi="Cambria"/>
          <w:color w:val="000000" w:themeColor="text1"/>
          <w:sz w:val="20"/>
          <w:szCs w:val="20"/>
          <w:u w:color="000000"/>
        </w:rPr>
        <w:t>.  </w:t>
      </w:r>
    </w:p>
    <w:p w14:paraId="502D6F33" w14:textId="77777777" w:rsidR="00BA08F3" w:rsidRPr="00266272" w:rsidRDefault="00BA08F3" w:rsidP="00266272">
      <w:pPr>
        <w:tabs>
          <w:tab w:val="left" w:pos="1440"/>
        </w:tabs>
        <w:ind w:left="720" w:right="713"/>
        <w:jc w:val="both"/>
        <w:rPr>
          <w:rFonts w:ascii="Cambria" w:hAnsi="Cambria"/>
          <w:color w:val="000000" w:themeColor="text1"/>
          <w:sz w:val="20"/>
          <w:szCs w:val="20"/>
          <w:u w:color="000000"/>
        </w:rPr>
      </w:pPr>
    </w:p>
    <w:p w14:paraId="7A0FE212" w14:textId="3900579E" w:rsidR="00BA08F3" w:rsidRPr="00266272" w:rsidRDefault="00224848" w:rsidP="00266272">
      <w:pPr>
        <w:tabs>
          <w:tab w:val="left" w:pos="1440"/>
        </w:tabs>
        <w:ind w:left="720" w:right="720"/>
        <w:jc w:val="both"/>
        <w:rPr>
          <w:rFonts w:ascii="Cambria" w:hAnsi="Cambria"/>
          <w:color w:val="000000" w:themeColor="text1"/>
          <w:sz w:val="20"/>
          <w:szCs w:val="20"/>
          <w:u w:color="000000"/>
        </w:rPr>
      </w:pPr>
      <w:r w:rsidRPr="00266272">
        <w:rPr>
          <w:rFonts w:ascii="Cambria" w:hAnsi="Cambria"/>
          <w:color w:val="000000" w:themeColor="text1"/>
          <w:sz w:val="20"/>
          <w:szCs w:val="20"/>
          <w:u w:color="000000"/>
        </w:rPr>
        <w:t>Based on the above, in the name of the State of Colombia and as Director of the National Agency for Legal Defense of the State</w:t>
      </w:r>
      <w:r w:rsidR="00443309" w:rsidRPr="00266272">
        <w:rPr>
          <w:rFonts w:ascii="Cambria" w:hAnsi="Cambria"/>
          <w:color w:val="000000" w:themeColor="text1"/>
          <w:sz w:val="20"/>
          <w:szCs w:val="20"/>
          <w:u w:color="000000"/>
        </w:rPr>
        <w:t>, I acknowledge international responsibility for violation of the right</w:t>
      </w:r>
      <w:r w:rsidR="00085598" w:rsidRPr="00266272">
        <w:rPr>
          <w:rFonts w:ascii="Cambria" w:hAnsi="Cambria"/>
          <w:color w:val="000000" w:themeColor="text1"/>
          <w:sz w:val="20"/>
          <w:szCs w:val="20"/>
          <w:u w:color="000000"/>
        </w:rPr>
        <w:t>s</w:t>
      </w:r>
      <w:r w:rsidR="00443309" w:rsidRPr="00266272">
        <w:rPr>
          <w:rFonts w:ascii="Cambria" w:hAnsi="Cambria"/>
          <w:color w:val="000000" w:themeColor="text1"/>
          <w:sz w:val="20"/>
          <w:szCs w:val="20"/>
          <w:u w:color="000000"/>
        </w:rPr>
        <w:t xml:space="preserve"> to a fair trial and judicial protection enshrined in Articles</w:t>
      </w:r>
      <w:r w:rsidR="00BA08F3" w:rsidRPr="00266272">
        <w:rPr>
          <w:rFonts w:ascii="Cambria" w:hAnsi="Cambria"/>
          <w:color w:val="000000" w:themeColor="text1"/>
          <w:sz w:val="20"/>
          <w:szCs w:val="20"/>
          <w:u w:color="000000"/>
        </w:rPr>
        <w:t xml:space="preserve"> 8 </w:t>
      </w:r>
      <w:r w:rsidR="00443309" w:rsidRPr="00266272">
        <w:rPr>
          <w:rFonts w:ascii="Cambria" w:hAnsi="Cambria"/>
          <w:color w:val="000000" w:themeColor="text1"/>
          <w:sz w:val="20"/>
          <w:szCs w:val="20"/>
          <w:u w:color="000000"/>
        </w:rPr>
        <w:t>and</w:t>
      </w:r>
      <w:r w:rsidR="00BA08F3" w:rsidRPr="00266272">
        <w:rPr>
          <w:rFonts w:ascii="Cambria" w:hAnsi="Cambria"/>
          <w:color w:val="000000" w:themeColor="text1"/>
          <w:sz w:val="20"/>
          <w:szCs w:val="20"/>
          <w:u w:color="000000"/>
        </w:rPr>
        <w:t xml:space="preserve"> 25 </w:t>
      </w:r>
      <w:r w:rsidR="00443309" w:rsidRPr="00266272">
        <w:rPr>
          <w:rFonts w:ascii="Cambria" w:hAnsi="Cambria"/>
          <w:color w:val="000000" w:themeColor="text1"/>
          <w:sz w:val="20"/>
          <w:szCs w:val="20"/>
          <w:u w:color="000000"/>
        </w:rPr>
        <w:t xml:space="preserve">of the American Convention on Human Rights, in relation to the general </w:t>
      </w:r>
      <w:r w:rsidR="00085598" w:rsidRPr="00266272">
        <w:rPr>
          <w:rFonts w:ascii="Cambria" w:hAnsi="Cambria"/>
          <w:color w:val="000000" w:themeColor="text1"/>
          <w:sz w:val="20"/>
          <w:szCs w:val="20"/>
          <w:u w:color="000000"/>
        </w:rPr>
        <w:t>obligation</w:t>
      </w:r>
      <w:r w:rsidR="00443309" w:rsidRPr="00266272">
        <w:rPr>
          <w:rFonts w:ascii="Cambria" w:hAnsi="Cambria"/>
          <w:color w:val="000000" w:themeColor="text1"/>
          <w:sz w:val="20"/>
          <w:szCs w:val="20"/>
          <w:u w:color="000000"/>
        </w:rPr>
        <w:t xml:space="preserve"> of respect and guarantee established in the same instrument, to the detriment of the family members of Mr.</w:t>
      </w:r>
      <w:r w:rsidR="00BA08F3" w:rsidRPr="00266272">
        <w:rPr>
          <w:rFonts w:ascii="Cambria" w:hAnsi="Cambria"/>
          <w:color w:val="000000" w:themeColor="text1"/>
          <w:sz w:val="20"/>
          <w:szCs w:val="20"/>
          <w:u w:color="000000"/>
        </w:rPr>
        <w:t xml:space="preserve"> José Omar Torres Barbosa.  […]</w:t>
      </w:r>
    </w:p>
    <w:p w14:paraId="4E60D7FB" w14:textId="77777777" w:rsidR="00BA08F3" w:rsidRPr="00266272" w:rsidRDefault="00BA08F3" w:rsidP="00266272">
      <w:pPr>
        <w:tabs>
          <w:tab w:val="left" w:pos="1440"/>
        </w:tabs>
        <w:ind w:left="720" w:right="720"/>
        <w:jc w:val="both"/>
        <w:rPr>
          <w:rFonts w:ascii="Cambria" w:hAnsi="Cambria"/>
          <w:color w:val="000000" w:themeColor="text1"/>
          <w:sz w:val="20"/>
          <w:szCs w:val="20"/>
          <w:u w:color="000000"/>
        </w:rPr>
      </w:pPr>
    </w:p>
    <w:p w14:paraId="744A935E" w14:textId="6D3AA6CD" w:rsidR="00BA08F3" w:rsidRPr="00266272" w:rsidRDefault="00443309" w:rsidP="00266272">
      <w:pPr>
        <w:pStyle w:val="paragraph"/>
        <w:numPr>
          <w:ilvl w:val="0"/>
          <w:numId w:val="56"/>
        </w:numPr>
        <w:spacing w:before="0" w:beforeAutospacing="0" w:after="0" w:afterAutospacing="0"/>
        <w:ind w:left="0" w:firstLine="709"/>
        <w:jc w:val="both"/>
        <w:textAlignment w:val="baseline"/>
        <w:rPr>
          <w:rFonts w:ascii="Cambria" w:eastAsiaTheme="minorHAnsi" w:hAnsi="Cambria" w:cs="Cambria"/>
          <w:color w:val="000000"/>
          <w:sz w:val="20"/>
          <w:szCs w:val="20"/>
        </w:rPr>
      </w:pPr>
      <w:r w:rsidRPr="00266272">
        <w:rPr>
          <w:rFonts w:ascii="Cambria" w:eastAsiaTheme="minorHAnsi" w:hAnsi="Cambria" w:cs="Cambria"/>
          <w:color w:val="000000"/>
          <w:sz w:val="20"/>
          <w:szCs w:val="20"/>
        </w:rPr>
        <w:t>For his part, Commissioner</w:t>
      </w:r>
      <w:r w:rsidR="00BA08F3" w:rsidRPr="00266272">
        <w:rPr>
          <w:rFonts w:ascii="Cambria" w:eastAsiaTheme="minorHAnsi" w:hAnsi="Cambria" w:cs="Cambria"/>
          <w:color w:val="000000"/>
          <w:sz w:val="20"/>
          <w:szCs w:val="20"/>
        </w:rPr>
        <w:t xml:space="preserve"> Joel Hernández, </w:t>
      </w:r>
      <w:r w:rsidRPr="00266272">
        <w:rPr>
          <w:rFonts w:ascii="Cambria" w:eastAsiaTheme="minorHAnsi" w:hAnsi="Cambria" w:cs="Cambria"/>
          <w:color w:val="000000"/>
          <w:sz w:val="20"/>
          <w:szCs w:val="20"/>
        </w:rPr>
        <w:t>IACHR Rapporteur for Colombia</w:t>
      </w:r>
      <w:r w:rsidR="00BA08F3" w:rsidRPr="00266272">
        <w:rPr>
          <w:rFonts w:ascii="Cambria" w:eastAsiaTheme="minorHAnsi" w:hAnsi="Cambria" w:cs="Cambria"/>
          <w:color w:val="000000"/>
          <w:sz w:val="20"/>
          <w:szCs w:val="20"/>
        </w:rPr>
        <w:t xml:space="preserve">, </w:t>
      </w:r>
      <w:r w:rsidRPr="00266272">
        <w:rPr>
          <w:rFonts w:ascii="Cambria" w:eastAsiaTheme="minorHAnsi" w:hAnsi="Cambria" w:cs="Cambria"/>
          <w:color w:val="000000"/>
          <w:sz w:val="20"/>
          <w:szCs w:val="20"/>
        </w:rPr>
        <w:t>stated as follows</w:t>
      </w:r>
      <w:r w:rsidR="00BA08F3" w:rsidRPr="00266272">
        <w:rPr>
          <w:rFonts w:ascii="Cambria" w:eastAsiaTheme="minorHAnsi" w:hAnsi="Cambria" w:cs="Cambria"/>
          <w:color w:val="000000"/>
          <w:sz w:val="20"/>
          <w:szCs w:val="20"/>
        </w:rPr>
        <w:t>:</w:t>
      </w:r>
    </w:p>
    <w:p w14:paraId="6C047F85" w14:textId="77777777" w:rsidR="00BA08F3" w:rsidRPr="00266272" w:rsidRDefault="00BA08F3" w:rsidP="00266272">
      <w:pPr>
        <w:pStyle w:val="paragraph"/>
        <w:spacing w:before="0" w:beforeAutospacing="0" w:after="0" w:afterAutospacing="0"/>
        <w:ind w:left="709"/>
        <w:jc w:val="both"/>
        <w:textAlignment w:val="baseline"/>
        <w:rPr>
          <w:rFonts w:ascii="Cambria" w:eastAsiaTheme="minorHAnsi" w:hAnsi="Cambria" w:cs="Cambria"/>
          <w:color w:val="000000"/>
          <w:sz w:val="20"/>
          <w:szCs w:val="20"/>
        </w:rPr>
      </w:pPr>
    </w:p>
    <w:p w14:paraId="039D139F" w14:textId="77777777" w:rsidR="00BA08F3" w:rsidRPr="00266272" w:rsidRDefault="00BA08F3" w:rsidP="00266272">
      <w:pPr>
        <w:tabs>
          <w:tab w:val="left" w:pos="1440"/>
        </w:tabs>
        <w:ind w:left="709" w:right="720"/>
        <w:jc w:val="both"/>
        <w:rPr>
          <w:rFonts w:ascii="Cambria" w:hAnsi="Cambria"/>
          <w:color w:val="000000" w:themeColor="text1"/>
          <w:sz w:val="20"/>
          <w:szCs w:val="20"/>
          <w:u w:color="000000"/>
        </w:rPr>
      </w:pPr>
      <w:r w:rsidRPr="00266272">
        <w:rPr>
          <w:rFonts w:ascii="Cambria" w:hAnsi="Cambria"/>
          <w:color w:val="000000" w:themeColor="text1"/>
          <w:sz w:val="20"/>
          <w:szCs w:val="20"/>
          <w:u w:color="000000"/>
        </w:rPr>
        <w:t>[…]</w:t>
      </w:r>
    </w:p>
    <w:p w14:paraId="3C066971" w14:textId="77777777" w:rsidR="00BA08F3" w:rsidRPr="00266272" w:rsidRDefault="00BA08F3" w:rsidP="00266272">
      <w:pPr>
        <w:pStyle w:val="paragraph"/>
        <w:spacing w:before="0" w:beforeAutospacing="0" w:after="0" w:afterAutospacing="0"/>
        <w:ind w:left="709"/>
        <w:jc w:val="both"/>
        <w:textAlignment w:val="baseline"/>
        <w:rPr>
          <w:rFonts w:ascii="Cambria" w:eastAsiaTheme="minorHAnsi" w:hAnsi="Cambria" w:cs="Cambria"/>
          <w:color w:val="000000"/>
          <w:sz w:val="20"/>
          <w:szCs w:val="20"/>
          <w:highlight w:val="yellow"/>
        </w:rPr>
      </w:pPr>
    </w:p>
    <w:p w14:paraId="5D07F41B" w14:textId="75A38926" w:rsidR="00BA08F3" w:rsidRPr="00266272" w:rsidRDefault="00443309" w:rsidP="00266272">
      <w:pPr>
        <w:pStyle w:val="paragraph"/>
        <w:spacing w:before="0" w:beforeAutospacing="0" w:after="0" w:afterAutospacing="0"/>
        <w:ind w:left="709" w:right="713"/>
        <w:jc w:val="both"/>
        <w:textAlignment w:val="baseline"/>
        <w:rPr>
          <w:rFonts w:ascii="Cambria" w:eastAsiaTheme="minorHAnsi" w:hAnsi="Cambria" w:cs="Cambria"/>
          <w:color w:val="000000"/>
          <w:sz w:val="20"/>
          <w:szCs w:val="20"/>
        </w:rPr>
      </w:pPr>
      <w:r w:rsidRPr="00266272">
        <w:rPr>
          <w:rFonts w:ascii="Cambria" w:eastAsiaTheme="minorHAnsi" w:hAnsi="Cambria" w:cs="Cambria"/>
          <w:color w:val="000000"/>
          <w:sz w:val="20"/>
          <w:szCs w:val="20"/>
        </w:rPr>
        <w:t xml:space="preserve">The Commission salutes the Colombian State and appreciates its acknowledgment of international responsibility for the failure to investigate and punish those responsible for the events surrounding the murder of Mr. </w:t>
      </w:r>
      <w:r w:rsidR="00BA08F3" w:rsidRPr="00266272">
        <w:rPr>
          <w:rFonts w:ascii="Cambria" w:eastAsiaTheme="minorHAnsi" w:hAnsi="Cambria" w:cs="Cambria"/>
          <w:color w:val="000000"/>
          <w:sz w:val="20"/>
          <w:szCs w:val="20"/>
        </w:rPr>
        <w:t>José Omar Torres Barbosa</w:t>
      </w:r>
      <w:r w:rsidRPr="00266272">
        <w:rPr>
          <w:rFonts w:ascii="Cambria" w:eastAsiaTheme="minorHAnsi" w:hAnsi="Cambria" w:cs="Cambria"/>
          <w:color w:val="000000"/>
          <w:sz w:val="20"/>
          <w:szCs w:val="20"/>
        </w:rPr>
        <w:t xml:space="preserve"> on March 25,</w:t>
      </w:r>
      <w:r w:rsidR="00BA08F3" w:rsidRPr="00266272">
        <w:rPr>
          <w:rFonts w:ascii="Cambria" w:eastAsiaTheme="minorHAnsi" w:hAnsi="Cambria" w:cs="Cambria"/>
          <w:color w:val="000000"/>
          <w:sz w:val="20"/>
          <w:szCs w:val="20"/>
        </w:rPr>
        <w:t xml:space="preserve"> 2003, </w:t>
      </w:r>
      <w:r w:rsidRPr="00266272">
        <w:rPr>
          <w:rFonts w:ascii="Cambria" w:eastAsiaTheme="minorHAnsi" w:hAnsi="Cambria" w:cs="Cambria"/>
          <w:color w:val="000000"/>
          <w:sz w:val="20"/>
          <w:szCs w:val="20"/>
        </w:rPr>
        <w:t xml:space="preserve">in the village of </w:t>
      </w:r>
      <w:r w:rsidR="00BA08F3" w:rsidRPr="00266272">
        <w:rPr>
          <w:rFonts w:ascii="Cambria" w:eastAsiaTheme="minorHAnsi" w:hAnsi="Cambria" w:cs="Cambria"/>
          <w:color w:val="000000"/>
          <w:sz w:val="20"/>
          <w:szCs w:val="20"/>
        </w:rPr>
        <w:t xml:space="preserve">Darién </w:t>
      </w:r>
      <w:r w:rsidRPr="00266272">
        <w:rPr>
          <w:rFonts w:ascii="Cambria" w:eastAsiaTheme="minorHAnsi" w:hAnsi="Cambria" w:cs="Cambria"/>
          <w:color w:val="000000"/>
          <w:sz w:val="20"/>
          <w:szCs w:val="20"/>
        </w:rPr>
        <w:t xml:space="preserve">in the municipality of </w:t>
      </w:r>
      <w:r w:rsidR="00BA08F3" w:rsidRPr="00266272">
        <w:rPr>
          <w:rFonts w:ascii="Cambria" w:eastAsiaTheme="minorHAnsi" w:hAnsi="Cambria" w:cs="Cambria"/>
          <w:color w:val="000000"/>
          <w:sz w:val="20"/>
          <w:szCs w:val="20"/>
        </w:rPr>
        <w:t>Puerto Rico</w:t>
      </w:r>
      <w:r w:rsidR="00875D56" w:rsidRPr="00266272">
        <w:rPr>
          <w:rFonts w:ascii="Cambria" w:eastAsiaTheme="minorHAnsi" w:hAnsi="Cambria" w:cs="Cambria"/>
          <w:color w:val="000000"/>
          <w:sz w:val="20"/>
          <w:szCs w:val="20"/>
        </w:rPr>
        <w:t>,</w:t>
      </w:r>
      <w:r w:rsidR="00BA08F3" w:rsidRPr="00266272">
        <w:rPr>
          <w:rFonts w:ascii="Cambria" w:eastAsiaTheme="minorHAnsi" w:hAnsi="Cambria" w:cs="Cambria"/>
          <w:color w:val="000000"/>
          <w:sz w:val="20"/>
          <w:szCs w:val="20"/>
        </w:rPr>
        <w:t xml:space="preserve"> Meta </w:t>
      </w:r>
      <w:r w:rsidRPr="00266272">
        <w:rPr>
          <w:rFonts w:ascii="Cambria" w:eastAsiaTheme="minorHAnsi" w:hAnsi="Cambria" w:cs="Cambria"/>
          <w:color w:val="000000"/>
          <w:sz w:val="20"/>
          <w:szCs w:val="20"/>
        </w:rPr>
        <w:t xml:space="preserve">and his family’s forced relocation to the city of </w:t>
      </w:r>
      <w:r w:rsidR="00BA08F3" w:rsidRPr="00266272">
        <w:rPr>
          <w:rFonts w:ascii="Cambria" w:eastAsiaTheme="minorHAnsi" w:hAnsi="Cambria" w:cs="Cambria"/>
          <w:color w:val="000000"/>
          <w:sz w:val="20"/>
          <w:szCs w:val="20"/>
        </w:rPr>
        <w:t>Villavicencio, Meta</w:t>
      </w:r>
      <w:r w:rsidRPr="00266272">
        <w:rPr>
          <w:rFonts w:ascii="Cambria" w:eastAsiaTheme="minorHAnsi" w:hAnsi="Cambria" w:cs="Cambria"/>
          <w:color w:val="000000"/>
          <w:sz w:val="20"/>
          <w:szCs w:val="20"/>
        </w:rPr>
        <w:t xml:space="preserve"> as a result of his death</w:t>
      </w:r>
      <w:r w:rsidR="00BA08F3" w:rsidRPr="00266272">
        <w:rPr>
          <w:rFonts w:ascii="Cambria" w:eastAsiaTheme="minorHAnsi" w:hAnsi="Cambria" w:cs="Cambria"/>
          <w:color w:val="000000"/>
          <w:sz w:val="20"/>
          <w:szCs w:val="20"/>
        </w:rPr>
        <w:t>.  </w:t>
      </w:r>
    </w:p>
    <w:p w14:paraId="152CAAC5" w14:textId="77777777" w:rsidR="00BA08F3" w:rsidRPr="00266272" w:rsidRDefault="00BA08F3" w:rsidP="00266272">
      <w:pPr>
        <w:pStyle w:val="paragraph"/>
        <w:spacing w:before="0" w:beforeAutospacing="0" w:after="0" w:afterAutospacing="0"/>
        <w:ind w:left="709" w:right="713"/>
        <w:jc w:val="both"/>
        <w:textAlignment w:val="baseline"/>
        <w:rPr>
          <w:rFonts w:ascii="Cambria" w:eastAsiaTheme="minorHAnsi" w:hAnsi="Cambria" w:cs="Cambria"/>
          <w:color w:val="000000"/>
          <w:sz w:val="20"/>
          <w:szCs w:val="20"/>
          <w:highlight w:val="yellow"/>
        </w:rPr>
      </w:pPr>
    </w:p>
    <w:p w14:paraId="6D9FFDD0" w14:textId="6413A2F1" w:rsidR="00BA08F3" w:rsidRPr="00266272" w:rsidRDefault="00443309" w:rsidP="00266272">
      <w:pPr>
        <w:pStyle w:val="paragraph"/>
        <w:spacing w:before="0" w:beforeAutospacing="0" w:after="0" w:afterAutospacing="0"/>
        <w:ind w:left="709" w:right="713"/>
        <w:jc w:val="both"/>
        <w:rPr>
          <w:rFonts w:ascii="Cambria" w:hAnsi="Cambria" w:cs="Cambria"/>
          <w:color w:val="000000"/>
          <w:sz w:val="20"/>
          <w:szCs w:val="20"/>
        </w:rPr>
      </w:pPr>
      <w:r w:rsidRPr="00266272">
        <w:rPr>
          <w:rFonts w:ascii="Cambria" w:hAnsi="Cambria" w:cs="Cambria"/>
          <w:color w:val="000000"/>
          <w:sz w:val="20"/>
          <w:szCs w:val="20"/>
        </w:rPr>
        <w:t>On this occasion, we find ourselves confronted with a case in which very painful events occurred, not only due to the murder of Mr.</w:t>
      </w:r>
      <w:r w:rsidR="00BA08F3" w:rsidRPr="00266272">
        <w:rPr>
          <w:rFonts w:ascii="Cambria" w:hAnsi="Cambria" w:cs="Cambria"/>
          <w:color w:val="000000"/>
          <w:sz w:val="20"/>
          <w:szCs w:val="20"/>
        </w:rPr>
        <w:t xml:space="preserve"> Torres Barbosa,</w:t>
      </w:r>
      <w:r w:rsidRPr="00266272">
        <w:rPr>
          <w:rFonts w:ascii="Cambria" w:hAnsi="Cambria" w:cs="Cambria"/>
          <w:color w:val="000000"/>
          <w:sz w:val="20"/>
          <w:szCs w:val="20"/>
        </w:rPr>
        <w:t xml:space="preserve"> but also his family’s forced relocation as a</w:t>
      </w:r>
      <w:r w:rsidR="00875D56" w:rsidRPr="00266272">
        <w:rPr>
          <w:rFonts w:ascii="Cambria" w:hAnsi="Cambria" w:cs="Cambria"/>
          <w:color w:val="000000"/>
          <w:sz w:val="20"/>
          <w:szCs w:val="20"/>
        </w:rPr>
        <w:t xml:space="preserve">n ensuing effect </w:t>
      </w:r>
      <w:r w:rsidRPr="00266272">
        <w:rPr>
          <w:rFonts w:ascii="Cambria" w:hAnsi="Cambria" w:cs="Cambria"/>
          <w:color w:val="000000"/>
          <w:sz w:val="20"/>
          <w:szCs w:val="20"/>
        </w:rPr>
        <w:t xml:space="preserve">that this tragic event had on their lives. In this regard, the Commission considers it important to emphasize the severity of the consequences </w:t>
      </w:r>
      <w:r w:rsidR="004F52EE" w:rsidRPr="00266272">
        <w:rPr>
          <w:rFonts w:ascii="Cambria" w:hAnsi="Cambria" w:cs="Cambria"/>
          <w:color w:val="000000"/>
          <w:sz w:val="20"/>
          <w:szCs w:val="20"/>
        </w:rPr>
        <w:t>for the victims of forced displacement who generally find that they have to flee the misery left behind by the armed conflict and violent situations, which leaves them in a particularly vulnerable situation</w:t>
      </w:r>
      <w:r w:rsidR="000867E5" w:rsidRPr="00266272">
        <w:rPr>
          <w:rFonts w:ascii="Cambria" w:hAnsi="Cambria" w:cs="Cambria"/>
          <w:color w:val="000000"/>
          <w:sz w:val="20"/>
          <w:szCs w:val="20"/>
        </w:rPr>
        <w:t xml:space="preserve"> and </w:t>
      </w:r>
      <w:r w:rsidR="004F52EE" w:rsidRPr="00266272">
        <w:rPr>
          <w:rFonts w:ascii="Cambria" w:hAnsi="Cambria" w:cs="Cambria"/>
          <w:color w:val="000000"/>
          <w:sz w:val="20"/>
          <w:szCs w:val="20"/>
        </w:rPr>
        <w:t>separates them from their loved one</w:t>
      </w:r>
      <w:r w:rsidR="00875D56" w:rsidRPr="00266272">
        <w:rPr>
          <w:rFonts w:ascii="Cambria" w:hAnsi="Cambria" w:cs="Cambria"/>
          <w:color w:val="000000"/>
          <w:sz w:val="20"/>
          <w:szCs w:val="20"/>
        </w:rPr>
        <w:t>s</w:t>
      </w:r>
      <w:r w:rsidR="004F52EE" w:rsidRPr="00266272">
        <w:rPr>
          <w:rFonts w:ascii="Cambria" w:hAnsi="Cambria" w:cs="Cambria"/>
          <w:color w:val="000000"/>
          <w:sz w:val="20"/>
          <w:szCs w:val="20"/>
        </w:rPr>
        <w:t xml:space="preserve"> and from what they have known as their home.</w:t>
      </w:r>
      <w:r w:rsidR="00BA08F3" w:rsidRPr="00266272">
        <w:rPr>
          <w:rFonts w:ascii="Cambria" w:hAnsi="Cambria" w:cs="Cambria"/>
          <w:color w:val="000000"/>
          <w:sz w:val="20"/>
          <w:szCs w:val="20"/>
        </w:rPr>
        <w:t xml:space="preserve"> </w:t>
      </w:r>
      <w:r w:rsidR="004F52EE" w:rsidRPr="00266272">
        <w:rPr>
          <w:rFonts w:ascii="Cambria" w:hAnsi="Cambria" w:cs="Cambria"/>
          <w:color w:val="000000"/>
          <w:sz w:val="20"/>
          <w:szCs w:val="20"/>
        </w:rPr>
        <w:t>The victims of forced displacement need specialized support to overcome this vulnerability and to recover trust in the institutions of the State, as well as support for rebuilding their lives and a new future</w:t>
      </w:r>
      <w:r w:rsidR="00BA08F3" w:rsidRPr="00266272">
        <w:rPr>
          <w:rFonts w:ascii="Cambria" w:hAnsi="Cambria" w:cs="Cambria"/>
          <w:color w:val="000000"/>
          <w:sz w:val="20"/>
          <w:szCs w:val="20"/>
        </w:rPr>
        <w:t>. </w:t>
      </w:r>
    </w:p>
    <w:p w14:paraId="2DD901E2" w14:textId="77777777" w:rsidR="00BA08F3" w:rsidRPr="00266272" w:rsidRDefault="00BA08F3" w:rsidP="00266272">
      <w:pPr>
        <w:pStyle w:val="paragraph"/>
        <w:spacing w:before="0" w:beforeAutospacing="0" w:after="0" w:afterAutospacing="0"/>
        <w:ind w:left="709" w:right="713"/>
        <w:jc w:val="both"/>
        <w:rPr>
          <w:rFonts w:ascii="Cambria" w:hAnsi="Cambria" w:cs="Cambria"/>
          <w:color w:val="000000"/>
          <w:sz w:val="20"/>
          <w:szCs w:val="20"/>
          <w:highlight w:val="yellow"/>
        </w:rPr>
      </w:pPr>
    </w:p>
    <w:p w14:paraId="792A1589" w14:textId="68D2AE8D" w:rsidR="00BA08F3" w:rsidRPr="00266272" w:rsidRDefault="004F52EE" w:rsidP="00266272">
      <w:pPr>
        <w:pStyle w:val="paragraph"/>
        <w:spacing w:before="0" w:beforeAutospacing="0" w:after="0" w:afterAutospacing="0"/>
        <w:ind w:left="709" w:right="713"/>
        <w:jc w:val="both"/>
        <w:rPr>
          <w:rFonts w:ascii="Cambria" w:hAnsi="Cambria" w:cs="Cambria"/>
          <w:color w:val="000000"/>
          <w:sz w:val="20"/>
          <w:szCs w:val="20"/>
        </w:rPr>
      </w:pPr>
      <w:r w:rsidRPr="00266272">
        <w:rPr>
          <w:rFonts w:ascii="Cambria" w:hAnsi="Cambria" w:cs="Cambria"/>
          <w:color w:val="000000"/>
          <w:sz w:val="20"/>
          <w:szCs w:val="20"/>
        </w:rPr>
        <w:t>It is for this reason that the IACHR underscores how important it is for the victims and, in this specific case, for the family of Mr.</w:t>
      </w:r>
      <w:r w:rsidR="00BA08F3" w:rsidRPr="00266272">
        <w:rPr>
          <w:rFonts w:ascii="Cambria" w:hAnsi="Cambria" w:cs="Cambria"/>
          <w:color w:val="000000"/>
          <w:sz w:val="20"/>
          <w:szCs w:val="20"/>
        </w:rPr>
        <w:t xml:space="preserve"> Torres Barbosa, </w:t>
      </w:r>
      <w:r w:rsidRPr="00266272">
        <w:rPr>
          <w:rFonts w:ascii="Cambria" w:hAnsi="Cambria" w:cs="Cambria"/>
          <w:color w:val="000000"/>
          <w:sz w:val="20"/>
          <w:szCs w:val="20"/>
        </w:rPr>
        <w:t>that the Colombian State acknowledge its international responsibility in this matter. It is no doubt based on this acknowledgment, this acceptance of what happened, that the victims are able to begin to heal from the wounds left by the conflict and that there is the possibility of some expectation of reconciliation.</w:t>
      </w:r>
      <w:r w:rsidR="00BA08F3" w:rsidRPr="00266272">
        <w:rPr>
          <w:rFonts w:ascii="Cambria" w:hAnsi="Cambria" w:cs="Cambria"/>
          <w:color w:val="000000"/>
          <w:sz w:val="20"/>
          <w:szCs w:val="20"/>
        </w:rPr>
        <w:t xml:space="preserve"> </w:t>
      </w:r>
      <w:r w:rsidR="00EE5925" w:rsidRPr="00266272">
        <w:rPr>
          <w:rFonts w:ascii="Cambria" w:hAnsi="Cambria" w:cs="Cambria"/>
          <w:color w:val="000000"/>
          <w:sz w:val="20"/>
          <w:szCs w:val="20"/>
        </w:rPr>
        <w:t>The acknowledgment of responsibility is definitely a highly valuable measure in this agreement, because it contributes to recognition of the truth and to the non-repetition of such events. There can be no reconciliation without the recognition of error and the damage caused and the promise not to repeat what has happened. For this reason, this act is the cornerstone of reparation for the victims and also gives us the valuable opportunity to listen to</w:t>
      </w:r>
      <w:r w:rsidR="00BA08F3" w:rsidRPr="00266272">
        <w:rPr>
          <w:rFonts w:ascii="Cambria" w:hAnsi="Cambria" w:cs="Cambria"/>
          <w:color w:val="000000"/>
          <w:sz w:val="20"/>
          <w:szCs w:val="20"/>
        </w:rPr>
        <w:t xml:space="preserve"> Maryory, </w:t>
      </w:r>
      <w:r w:rsidR="00EE5925" w:rsidRPr="00266272">
        <w:rPr>
          <w:rFonts w:ascii="Cambria" w:hAnsi="Cambria" w:cs="Cambria"/>
          <w:color w:val="000000"/>
          <w:sz w:val="20"/>
          <w:szCs w:val="20"/>
        </w:rPr>
        <w:t xml:space="preserve">to hear in her own voice </w:t>
      </w:r>
      <w:r w:rsidR="00875D56" w:rsidRPr="00266272">
        <w:rPr>
          <w:rFonts w:ascii="Cambria" w:hAnsi="Cambria" w:cs="Cambria"/>
          <w:color w:val="000000"/>
          <w:sz w:val="20"/>
          <w:szCs w:val="20"/>
        </w:rPr>
        <w:t>w</w:t>
      </w:r>
      <w:r w:rsidR="00EE5925" w:rsidRPr="00266272">
        <w:rPr>
          <w:rFonts w:ascii="Cambria" w:hAnsi="Cambria" w:cs="Cambria"/>
          <w:color w:val="000000"/>
          <w:sz w:val="20"/>
          <w:szCs w:val="20"/>
        </w:rPr>
        <w:t>hat these events and all these years of waiting have meant for her and her loved ones</w:t>
      </w:r>
      <w:r w:rsidR="00BA08F3" w:rsidRPr="00266272">
        <w:rPr>
          <w:rFonts w:ascii="Cambria" w:hAnsi="Cambria" w:cs="Cambria"/>
          <w:color w:val="000000"/>
          <w:sz w:val="20"/>
          <w:szCs w:val="20"/>
        </w:rPr>
        <w:t>.  </w:t>
      </w:r>
    </w:p>
    <w:p w14:paraId="5E893230" w14:textId="77777777" w:rsidR="00BA08F3" w:rsidRPr="00266272" w:rsidRDefault="00BA08F3" w:rsidP="00266272">
      <w:pPr>
        <w:pStyle w:val="paragraph"/>
        <w:spacing w:before="0" w:beforeAutospacing="0" w:after="0" w:afterAutospacing="0"/>
        <w:ind w:left="709" w:right="713"/>
        <w:jc w:val="both"/>
        <w:rPr>
          <w:rFonts w:ascii="Cambria" w:hAnsi="Cambria" w:cs="Cambria"/>
          <w:color w:val="000000"/>
          <w:sz w:val="20"/>
          <w:szCs w:val="20"/>
        </w:rPr>
      </w:pPr>
    </w:p>
    <w:p w14:paraId="50573A5F" w14:textId="56CF2AE0" w:rsidR="00BA08F3" w:rsidRPr="00266272" w:rsidRDefault="00EE5925" w:rsidP="00266272">
      <w:pPr>
        <w:pStyle w:val="paragraph"/>
        <w:spacing w:before="0" w:beforeAutospacing="0" w:after="0" w:afterAutospacing="0"/>
        <w:ind w:left="709" w:right="713"/>
        <w:jc w:val="both"/>
        <w:rPr>
          <w:rFonts w:ascii="Cambria" w:hAnsi="Cambria" w:cs="Cambria"/>
          <w:color w:val="000000"/>
          <w:sz w:val="20"/>
          <w:szCs w:val="20"/>
        </w:rPr>
      </w:pPr>
      <w:r w:rsidRPr="00266272">
        <w:rPr>
          <w:rFonts w:ascii="Cambria" w:hAnsi="Cambria" w:cs="Cambria"/>
          <w:color w:val="000000"/>
          <w:sz w:val="20"/>
          <w:szCs w:val="20"/>
        </w:rPr>
        <w:t xml:space="preserve">The Commission recognizes how difficult it has been for you to confront this situation, with all the consequences it has had in your </w:t>
      </w:r>
      <w:r w:rsidR="00762046" w:rsidRPr="00266272">
        <w:rPr>
          <w:rFonts w:ascii="Cambria" w:hAnsi="Cambria" w:cs="Cambria"/>
          <w:color w:val="000000"/>
          <w:sz w:val="20"/>
          <w:szCs w:val="20"/>
        </w:rPr>
        <w:t>lives and</w:t>
      </w:r>
      <w:r w:rsidRPr="00266272">
        <w:rPr>
          <w:rFonts w:ascii="Cambria" w:hAnsi="Cambria" w:cs="Cambria"/>
          <w:color w:val="000000"/>
          <w:sz w:val="20"/>
          <w:szCs w:val="20"/>
        </w:rPr>
        <w:t xml:space="preserve"> commends with great admiration the courage and determination with which you have continued your demands for justice and the </w:t>
      </w:r>
      <w:r w:rsidR="00892D0D" w:rsidRPr="00266272">
        <w:rPr>
          <w:rFonts w:ascii="Cambria" w:hAnsi="Cambria" w:cs="Cambria"/>
          <w:color w:val="000000"/>
          <w:sz w:val="20"/>
          <w:szCs w:val="20"/>
        </w:rPr>
        <w:t>assertion</w:t>
      </w:r>
      <w:r w:rsidRPr="00266272">
        <w:rPr>
          <w:rFonts w:ascii="Cambria" w:hAnsi="Cambria" w:cs="Cambria"/>
          <w:color w:val="000000"/>
          <w:sz w:val="20"/>
          <w:szCs w:val="20"/>
        </w:rPr>
        <w:t xml:space="preserve"> of your rights</w:t>
      </w:r>
      <w:r w:rsidR="00BA08F3" w:rsidRPr="00266272">
        <w:rPr>
          <w:rFonts w:ascii="Cambria" w:hAnsi="Cambria" w:cs="Cambria"/>
          <w:color w:val="000000"/>
          <w:sz w:val="20"/>
          <w:szCs w:val="20"/>
        </w:rPr>
        <w:t>.  </w:t>
      </w:r>
    </w:p>
    <w:p w14:paraId="3D672DAC" w14:textId="77777777" w:rsidR="00BA08F3" w:rsidRPr="00266272" w:rsidRDefault="00BA08F3" w:rsidP="00266272">
      <w:pPr>
        <w:pStyle w:val="paragraph"/>
        <w:spacing w:before="0" w:beforeAutospacing="0" w:after="0" w:afterAutospacing="0"/>
        <w:ind w:left="709" w:right="713"/>
        <w:jc w:val="both"/>
        <w:rPr>
          <w:rFonts w:ascii="Cambria" w:hAnsi="Cambria" w:cs="Cambria"/>
          <w:color w:val="000000"/>
          <w:sz w:val="20"/>
          <w:szCs w:val="20"/>
        </w:rPr>
      </w:pPr>
    </w:p>
    <w:p w14:paraId="3A4FED30" w14:textId="1DD16B2C" w:rsidR="00BA08F3" w:rsidRPr="00266272" w:rsidRDefault="00892D0D" w:rsidP="00266272">
      <w:pPr>
        <w:tabs>
          <w:tab w:val="left" w:pos="1440"/>
        </w:tabs>
        <w:ind w:left="709" w:right="720"/>
        <w:jc w:val="both"/>
        <w:rPr>
          <w:rFonts w:ascii="Cambria" w:hAnsi="Cambria"/>
          <w:color w:val="000000" w:themeColor="text1"/>
          <w:sz w:val="20"/>
          <w:szCs w:val="20"/>
          <w:u w:color="000000"/>
        </w:rPr>
      </w:pPr>
      <w:r w:rsidRPr="00266272">
        <w:rPr>
          <w:rFonts w:ascii="Cambria" w:hAnsi="Cambria" w:cs="Cambria"/>
          <w:color w:val="000000"/>
          <w:sz w:val="20"/>
          <w:szCs w:val="20"/>
        </w:rPr>
        <w:t xml:space="preserve">I hope that </w:t>
      </w:r>
      <w:r w:rsidR="00875D56" w:rsidRPr="00266272">
        <w:rPr>
          <w:rFonts w:ascii="Cambria" w:hAnsi="Cambria" w:cs="Cambria"/>
          <w:color w:val="000000"/>
          <w:sz w:val="20"/>
          <w:szCs w:val="20"/>
        </w:rPr>
        <w:t xml:space="preserve">the fulfillment of </w:t>
      </w:r>
      <w:r w:rsidRPr="00266272">
        <w:rPr>
          <w:rFonts w:ascii="Cambria" w:hAnsi="Cambria" w:cs="Cambria"/>
          <w:color w:val="000000"/>
          <w:sz w:val="20"/>
          <w:szCs w:val="20"/>
        </w:rPr>
        <w:t xml:space="preserve">this act of acknowledging responsibility helps to build new bridges between the parties and that this commitment will deliver a message to Colombian society </w:t>
      </w:r>
      <w:r w:rsidR="00875D56" w:rsidRPr="00266272">
        <w:rPr>
          <w:rFonts w:ascii="Cambria" w:hAnsi="Cambria" w:cs="Cambria"/>
          <w:color w:val="000000"/>
          <w:sz w:val="20"/>
          <w:szCs w:val="20"/>
        </w:rPr>
        <w:t>at large</w:t>
      </w:r>
      <w:r w:rsidRPr="00266272">
        <w:rPr>
          <w:rFonts w:ascii="Cambria" w:hAnsi="Cambria" w:cs="Cambria"/>
          <w:color w:val="000000"/>
          <w:sz w:val="20"/>
          <w:szCs w:val="20"/>
        </w:rPr>
        <w:t xml:space="preserve"> that the victims of human rights violations will not be forgotten</w:t>
      </w:r>
      <w:r w:rsidR="00BA08F3" w:rsidRPr="00266272">
        <w:rPr>
          <w:rFonts w:ascii="Cambria" w:hAnsi="Cambria" w:cs="Cambria"/>
          <w:color w:val="000000"/>
          <w:sz w:val="20"/>
          <w:szCs w:val="20"/>
        </w:rPr>
        <w:t xml:space="preserve"> </w:t>
      </w:r>
      <w:r w:rsidR="00BA08F3" w:rsidRPr="00266272">
        <w:rPr>
          <w:rFonts w:ascii="Cambria" w:hAnsi="Cambria"/>
          <w:color w:val="000000" w:themeColor="text1"/>
          <w:sz w:val="20"/>
          <w:szCs w:val="20"/>
          <w:u w:color="000000"/>
        </w:rPr>
        <w:t>[…]</w:t>
      </w:r>
    </w:p>
    <w:p w14:paraId="274B0BC7" w14:textId="77777777" w:rsidR="00BA08F3" w:rsidRPr="00266272" w:rsidRDefault="00BA08F3" w:rsidP="00266272">
      <w:pPr>
        <w:tabs>
          <w:tab w:val="left" w:pos="1440"/>
        </w:tabs>
        <w:ind w:left="709" w:right="720"/>
        <w:jc w:val="both"/>
        <w:rPr>
          <w:rFonts w:ascii="Cambria" w:hAnsi="Cambria"/>
          <w:color w:val="000000" w:themeColor="text1"/>
          <w:sz w:val="20"/>
          <w:szCs w:val="20"/>
          <w:u w:color="000000"/>
        </w:rPr>
      </w:pPr>
    </w:p>
    <w:p w14:paraId="050F93C2" w14:textId="7687C151" w:rsidR="00BA08F3" w:rsidRPr="00266272" w:rsidRDefault="00BA08F3" w:rsidP="00266272">
      <w:pPr>
        <w:pStyle w:val="paragraph"/>
        <w:numPr>
          <w:ilvl w:val="0"/>
          <w:numId w:val="56"/>
        </w:numPr>
        <w:spacing w:before="0" w:beforeAutospacing="0" w:after="0" w:afterAutospacing="0"/>
        <w:ind w:left="0" w:firstLine="709"/>
        <w:jc w:val="both"/>
        <w:textAlignment w:val="baseline"/>
        <w:rPr>
          <w:rFonts w:ascii="Cambria" w:eastAsiaTheme="minorHAnsi" w:hAnsi="Cambria" w:cs="Cambria"/>
          <w:color w:val="000000"/>
          <w:sz w:val="20"/>
          <w:szCs w:val="20"/>
        </w:rPr>
      </w:pPr>
      <w:r w:rsidRPr="00266272">
        <w:rPr>
          <w:rFonts w:ascii="Cambria" w:eastAsiaTheme="minorHAnsi" w:hAnsi="Cambria" w:cs="Cambria"/>
          <w:color w:val="000000"/>
          <w:sz w:val="20"/>
          <w:szCs w:val="20"/>
        </w:rPr>
        <w:t>T</w:t>
      </w:r>
      <w:r w:rsidR="00892D0D" w:rsidRPr="00266272">
        <w:rPr>
          <w:rFonts w:ascii="Cambria" w:eastAsiaTheme="minorHAnsi" w:hAnsi="Cambria" w:cs="Cambria"/>
          <w:color w:val="000000"/>
          <w:sz w:val="20"/>
          <w:szCs w:val="20"/>
        </w:rPr>
        <w:t>aking the above into account as well as the information provided jointly by the parties, the Commission considers that there is full compliance with item</w:t>
      </w:r>
      <w:r w:rsidRPr="00266272">
        <w:rPr>
          <w:rFonts w:ascii="Cambria" w:eastAsiaTheme="minorHAnsi" w:hAnsi="Cambria" w:cs="Cambria"/>
          <w:color w:val="000000"/>
          <w:sz w:val="20"/>
          <w:szCs w:val="20"/>
        </w:rPr>
        <w:t xml:space="preserve"> </w:t>
      </w:r>
      <w:r w:rsidRPr="00266272">
        <w:rPr>
          <w:rFonts w:ascii="Cambria" w:eastAsiaTheme="minorHAnsi" w:hAnsi="Cambria" w:cs="Cambria"/>
          <w:i/>
          <w:iCs/>
          <w:color w:val="000000"/>
          <w:sz w:val="20"/>
          <w:szCs w:val="20"/>
        </w:rPr>
        <w:t>(i)</w:t>
      </w:r>
      <w:r w:rsidRPr="00266272">
        <w:rPr>
          <w:rFonts w:ascii="Cambria" w:eastAsiaTheme="minorHAnsi" w:hAnsi="Cambria" w:cs="Cambria"/>
          <w:color w:val="000000"/>
          <w:sz w:val="20"/>
          <w:szCs w:val="20"/>
        </w:rPr>
        <w:t xml:space="preserve"> </w:t>
      </w:r>
      <w:r w:rsidR="00892D0D" w:rsidRPr="00266272">
        <w:rPr>
          <w:rFonts w:ascii="Cambria" w:eastAsiaTheme="minorHAnsi" w:hAnsi="Cambria" w:cs="Cambria"/>
          <w:color w:val="000000"/>
          <w:sz w:val="20"/>
          <w:szCs w:val="20"/>
        </w:rPr>
        <w:t>of clause five of the friendly settlement agreement with respect to the act of acknowledgment of responsibility and so declares</w:t>
      </w:r>
      <w:r w:rsidR="00762046" w:rsidRPr="00266272">
        <w:rPr>
          <w:rFonts w:ascii="Cambria" w:eastAsiaTheme="minorHAnsi" w:hAnsi="Cambria" w:cs="Cambria"/>
          <w:color w:val="000000"/>
          <w:sz w:val="20"/>
          <w:szCs w:val="20"/>
        </w:rPr>
        <w:t xml:space="preserve"> it as such</w:t>
      </w:r>
      <w:r w:rsidRPr="00266272">
        <w:rPr>
          <w:rFonts w:ascii="Cambria" w:eastAsiaTheme="minorHAnsi" w:hAnsi="Cambria" w:cs="Cambria"/>
          <w:color w:val="000000"/>
          <w:sz w:val="20"/>
          <w:szCs w:val="20"/>
        </w:rPr>
        <w:t>.</w:t>
      </w:r>
    </w:p>
    <w:p w14:paraId="41A43160" w14:textId="77777777" w:rsidR="00BA08F3" w:rsidRPr="00266272" w:rsidRDefault="00BA08F3" w:rsidP="00266272">
      <w:pPr>
        <w:pStyle w:val="paragraph"/>
        <w:spacing w:before="0" w:beforeAutospacing="0" w:after="0" w:afterAutospacing="0"/>
        <w:ind w:left="709"/>
        <w:jc w:val="both"/>
        <w:textAlignment w:val="baseline"/>
        <w:rPr>
          <w:rFonts w:ascii="Cambria" w:eastAsiaTheme="minorHAnsi" w:hAnsi="Cambria" w:cs="Cambria"/>
          <w:color w:val="000000"/>
          <w:sz w:val="20"/>
          <w:szCs w:val="20"/>
        </w:rPr>
      </w:pPr>
    </w:p>
    <w:p w14:paraId="5306F6AE" w14:textId="3A3CDCF1" w:rsidR="00BA08F3" w:rsidRPr="00266272" w:rsidRDefault="000906F5" w:rsidP="0026627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contextualSpacing/>
        <w:jc w:val="both"/>
        <w:rPr>
          <w:color w:val="000000" w:themeColor="text1"/>
          <w:sz w:val="20"/>
          <w:szCs w:val="20"/>
        </w:rPr>
      </w:pPr>
      <w:r w:rsidRPr="00266272">
        <w:rPr>
          <w:color w:val="000000" w:themeColor="text1"/>
          <w:sz w:val="20"/>
          <w:szCs w:val="20"/>
        </w:rPr>
        <w:t>On the other hand</w:t>
      </w:r>
      <w:r w:rsidR="00892D0D" w:rsidRPr="00266272">
        <w:rPr>
          <w:color w:val="000000" w:themeColor="text1"/>
          <w:sz w:val="20"/>
          <w:szCs w:val="20"/>
        </w:rPr>
        <w:t>, with regard to items</w:t>
      </w:r>
      <w:r w:rsidR="00BA08F3" w:rsidRPr="00266272">
        <w:rPr>
          <w:color w:val="000000" w:themeColor="text1"/>
          <w:sz w:val="20"/>
          <w:szCs w:val="20"/>
        </w:rPr>
        <w:t xml:space="preserve"> </w:t>
      </w:r>
      <w:r w:rsidR="00BA08F3" w:rsidRPr="00266272">
        <w:rPr>
          <w:iCs/>
          <w:color w:val="000000" w:themeColor="text1"/>
          <w:sz w:val="20"/>
          <w:szCs w:val="20"/>
        </w:rPr>
        <w:t xml:space="preserve">(ii) </w:t>
      </w:r>
      <w:r w:rsidR="00892D0D" w:rsidRPr="00266272">
        <w:rPr>
          <w:iCs/>
          <w:color w:val="000000" w:themeColor="text1"/>
          <w:sz w:val="20"/>
          <w:szCs w:val="20"/>
        </w:rPr>
        <w:t>workshops with the Ministry of Housing, City, and Territory, and</w:t>
      </w:r>
      <w:r w:rsidR="00BA08F3" w:rsidRPr="00266272">
        <w:rPr>
          <w:iCs/>
          <w:color w:val="000000" w:themeColor="text1"/>
          <w:sz w:val="20"/>
          <w:szCs w:val="20"/>
        </w:rPr>
        <w:t xml:space="preserve"> (iii) </w:t>
      </w:r>
      <w:r w:rsidR="00892D0D" w:rsidRPr="00266272">
        <w:rPr>
          <w:iCs/>
          <w:color w:val="000000" w:themeColor="text1"/>
          <w:sz w:val="20"/>
          <w:szCs w:val="20"/>
        </w:rPr>
        <w:t>economic assistance in clause five</w:t>
      </w:r>
      <w:r w:rsidR="00BA08F3" w:rsidRPr="00266272">
        <w:rPr>
          <w:color w:val="000000" w:themeColor="text1"/>
          <w:sz w:val="20"/>
          <w:szCs w:val="20"/>
        </w:rPr>
        <w:t xml:space="preserve"> (</w:t>
      </w:r>
      <w:r w:rsidR="000C3708" w:rsidRPr="00266272">
        <w:rPr>
          <w:color w:val="000000" w:themeColor="text1"/>
          <w:sz w:val="20"/>
          <w:szCs w:val="20"/>
        </w:rPr>
        <w:t xml:space="preserve">satisfaction </w:t>
      </w:r>
      <w:r w:rsidR="00BA08F3" w:rsidRPr="00266272">
        <w:rPr>
          <w:color w:val="000000" w:themeColor="text1"/>
          <w:sz w:val="20"/>
          <w:szCs w:val="20"/>
        </w:rPr>
        <w:t>me</w:t>
      </w:r>
      <w:r w:rsidR="00892D0D" w:rsidRPr="00266272">
        <w:rPr>
          <w:color w:val="000000" w:themeColor="text1"/>
          <w:sz w:val="20"/>
          <w:szCs w:val="20"/>
        </w:rPr>
        <w:t>asures</w:t>
      </w:r>
      <w:r w:rsidR="00BA08F3" w:rsidRPr="00266272">
        <w:rPr>
          <w:color w:val="000000" w:themeColor="text1"/>
          <w:sz w:val="20"/>
          <w:szCs w:val="20"/>
        </w:rPr>
        <w:t xml:space="preserve">) </w:t>
      </w:r>
      <w:r w:rsidR="00892D0D" w:rsidRPr="00266272">
        <w:rPr>
          <w:color w:val="000000" w:themeColor="text1"/>
          <w:sz w:val="20"/>
          <w:szCs w:val="20"/>
        </w:rPr>
        <w:t>and clauses six</w:t>
      </w:r>
      <w:r w:rsidR="00BA08F3" w:rsidRPr="00266272">
        <w:rPr>
          <w:color w:val="000000" w:themeColor="text1"/>
          <w:sz w:val="20"/>
          <w:szCs w:val="20"/>
        </w:rPr>
        <w:t xml:space="preserve"> (</w:t>
      </w:r>
      <w:r w:rsidR="00892D0D" w:rsidRPr="00266272">
        <w:rPr>
          <w:color w:val="000000" w:themeColor="text1"/>
          <w:sz w:val="20"/>
          <w:szCs w:val="20"/>
        </w:rPr>
        <w:t>health and rehabilitation measures</w:t>
      </w:r>
      <w:r w:rsidR="00BA08F3" w:rsidRPr="00266272">
        <w:rPr>
          <w:color w:val="000000" w:themeColor="text1"/>
          <w:sz w:val="20"/>
          <w:szCs w:val="20"/>
        </w:rPr>
        <w:t>), s</w:t>
      </w:r>
      <w:r w:rsidR="00892D0D" w:rsidRPr="00266272">
        <w:rPr>
          <w:color w:val="000000" w:themeColor="text1"/>
          <w:sz w:val="20"/>
          <w:szCs w:val="20"/>
        </w:rPr>
        <w:t>even</w:t>
      </w:r>
      <w:r w:rsidR="00BA08F3" w:rsidRPr="00266272">
        <w:rPr>
          <w:color w:val="000000" w:themeColor="text1"/>
          <w:sz w:val="20"/>
          <w:szCs w:val="20"/>
        </w:rPr>
        <w:t xml:space="preserve"> (</w:t>
      </w:r>
      <w:r w:rsidR="00A24DAC" w:rsidRPr="00266272">
        <w:rPr>
          <w:color w:val="000000" w:themeColor="text1"/>
          <w:sz w:val="20"/>
          <w:szCs w:val="20"/>
        </w:rPr>
        <w:t>justice measures</w:t>
      </w:r>
      <w:r w:rsidR="00BA08F3" w:rsidRPr="00266272">
        <w:rPr>
          <w:color w:val="000000" w:themeColor="text1"/>
          <w:sz w:val="20"/>
          <w:szCs w:val="20"/>
        </w:rPr>
        <w:t xml:space="preserve">) </w:t>
      </w:r>
      <w:r w:rsidR="00A24DAC" w:rsidRPr="00266272">
        <w:rPr>
          <w:color w:val="000000" w:themeColor="text1"/>
          <w:sz w:val="20"/>
          <w:szCs w:val="20"/>
        </w:rPr>
        <w:t>and eight</w:t>
      </w:r>
      <w:r w:rsidR="00BA08F3" w:rsidRPr="00266272">
        <w:rPr>
          <w:color w:val="000000" w:themeColor="text1"/>
          <w:sz w:val="20"/>
          <w:szCs w:val="20"/>
        </w:rPr>
        <w:t xml:space="preserve"> (</w:t>
      </w:r>
      <w:r w:rsidR="00A24DAC" w:rsidRPr="00266272">
        <w:rPr>
          <w:color w:val="000000" w:themeColor="text1"/>
          <w:sz w:val="20"/>
          <w:szCs w:val="20"/>
        </w:rPr>
        <w:t>compensation measures</w:t>
      </w:r>
      <w:r w:rsidR="00BA08F3" w:rsidRPr="00266272">
        <w:rPr>
          <w:color w:val="000000" w:themeColor="text1"/>
          <w:sz w:val="20"/>
          <w:szCs w:val="20"/>
        </w:rPr>
        <w:t xml:space="preserve">) </w:t>
      </w:r>
      <w:r w:rsidR="00A24DAC" w:rsidRPr="00266272">
        <w:rPr>
          <w:color w:val="000000" w:themeColor="text1"/>
          <w:sz w:val="20"/>
          <w:szCs w:val="20"/>
        </w:rPr>
        <w:t xml:space="preserve">of the friendly settlement agreement and pursuant to </w:t>
      </w:r>
      <w:r w:rsidR="00875D56" w:rsidRPr="00266272">
        <w:rPr>
          <w:color w:val="000000" w:themeColor="text1"/>
          <w:sz w:val="20"/>
          <w:szCs w:val="20"/>
        </w:rPr>
        <w:t xml:space="preserve">the </w:t>
      </w:r>
      <w:r w:rsidR="00A24DAC" w:rsidRPr="00266272">
        <w:rPr>
          <w:color w:val="000000" w:themeColor="text1"/>
          <w:sz w:val="20"/>
          <w:szCs w:val="20"/>
        </w:rPr>
        <w:t xml:space="preserve">parties’ joint request to move ahead with approval of the agreement prior to its execution, the Commission notes that such </w:t>
      </w:r>
      <w:r w:rsidR="00875D56" w:rsidRPr="00266272">
        <w:rPr>
          <w:color w:val="000000" w:themeColor="text1"/>
          <w:sz w:val="20"/>
          <w:szCs w:val="20"/>
        </w:rPr>
        <w:t>measures</w:t>
      </w:r>
      <w:r w:rsidR="00A24DAC" w:rsidRPr="00266272">
        <w:rPr>
          <w:color w:val="000000" w:themeColor="text1"/>
          <w:sz w:val="20"/>
          <w:szCs w:val="20"/>
        </w:rPr>
        <w:t xml:space="preserve"> will have to be carried out after the publication of this report and it thus deems that they are pending compliance and so declares</w:t>
      </w:r>
      <w:r w:rsidR="00762046" w:rsidRPr="00266272">
        <w:rPr>
          <w:color w:val="000000" w:themeColor="text1"/>
          <w:sz w:val="20"/>
          <w:szCs w:val="20"/>
        </w:rPr>
        <w:t xml:space="preserve"> it as such</w:t>
      </w:r>
      <w:r w:rsidR="00A24DAC" w:rsidRPr="00266272">
        <w:rPr>
          <w:color w:val="000000" w:themeColor="text1"/>
          <w:sz w:val="20"/>
          <w:szCs w:val="20"/>
        </w:rPr>
        <w:t xml:space="preserve">. Based on the foregoing, the Commission would anticipate updated information from the parties regarding </w:t>
      </w:r>
      <w:r w:rsidR="00875D56" w:rsidRPr="00266272">
        <w:rPr>
          <w:color w:val="000000" w:themeColor="text1"/>
          <w:sz w:val="20"/>
          <w:szCs w:val="20"/>
        </w:rPr>
        <w:t>implementation</w:t>
      </w:r>
      <w:r w:rsidR="00A24DAC" w:rsidRPr="00266272">
        <w:rPr>
          <w:color w:val="000000" w:themeColor="text1"/>
          <w:sz w:val="20"/>
          <w:szCs w:val="20"/>
        </w:rPr>
        <w:t xml:space="preserve"> following approval of this report.</w:t>
      </w:r>
      <w:r w:rsidR="00BA08F3" w:rsidRPr="00266272">
        <w:rPr>
          <w:color w:val="000000" w:themeColor="text1"/>
          <w:sz w:val="20"/>
          <w:szCs w:val="20"/>
        </w:rPr>
        <w:t xml:space="preserve"> </w:t>
      </w:r>
    </w:p>
    <w:p w14:paraId="4D326400" w14:textId="77777777" w:rsidR="00BA08F3" w:rsidRPr="00266272" w:rsidRDefault="00BA08F3" w:rsidP="00266272">
      <w:pPr>
        <w:tabs>
          <w:tab w:val="left" w:pos="1440"/>
        </w:tabs>
        <w:jc w:val="both"/>
        <w:rPr>
          <w:rFonts w:ascii="Cambria" w:hAnsi="Cambria"/>
          <w:color w:val="000000" w:themeColor="text1"/>
          <w:sz w:val="20"/>
          <w:szCs w:val="20"/>
        </w:rPr>
      </w:pPr>
    </w:p>
    <w:p w14:paraId="21333855" w14:textId="29978824" w:rsidR="00BA08F3" w:rsidRPr="00266272" w:rsidRDefault="00A24DAC" w:rsidP="0026627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eastAsia="Arial Unicode MS" w:cs="Segoe UI"/>
          <w:sz w:val="20"/>
          <w:szCs w:val="20"/>
        </w:rPr>
      </w:pPr>
      <w:r w:rsidRPr="00266272">
        <w:rPr>
          <w:color w:val="000000" w:themeColor="text1"/>
          <w:sz w:val="20"/>
          <w:szCs w:val="20"/>
        </w:rPr>
        <w:t>Based on what has been described above, the Commission concludes that there has been full compliance with item</w:t>
      </w:r>
      <w:r w:rsidR="00BA08F3" w:rsidRPr="00266272">
        <w:rPr>
          <w:color w:val="000000" w:themeColor="text1"/>
          <w:sz w:val="20"/>
          <w:szCs w:val="20"/>
        </w:rPr>
        <w:t xml:space="preserve"> (i) act</w:t>
      </w:r>
      <w:r w:rsidRPr="00266272">
        <w:rPr>
          <w:color w:val="000000" w:themeColor="text1"/>
          <w:sz w:val="20"/>
          <w:szCs w:val="20"/>
        </w:rPr>
        <w:t xml:space="preserve"> of acknowledgment of responsibility and so declares</w:t>
      </w:r>
      <w:r w:rsidR="00762046" w:rsidRPr="00266272">
        <w:rPr>
          <w:color w:val="000000" w:themeColor="text1"/>
          <w:sz w:val="20"/>
          <w:szCs w:val="20"/>
        </w:rPr>
        <w:t xml:space="preserve"> it as such</w:t>
      </w:r>
      <w:r w:rsidRPr="00266272">
        <w:rPr>
          <w:color w:val="000000" w:themeColor="text1"/>
          <w:sz w:val="20"/>
          <w:szCs w:val="20"/>
        </w:rPr>
        <w:t>. In addition, the Commission considers that items</w:t>
      </w:r>
      <w:r w:rsidR="00BA08F3" w:rsidRPr="00266272">
        <w:rPr>
          <w:color w:val="000000" w:themeColor="text1"/>
          <w:sz w:val="20"/>
          <w:szCs w:val="20"/>
        </w:rPr>
        <w:t xml:space="preserve"> (ii) </w:t>
      </w:r>
      <w:r w:rsidRPr="00266272">
        <w:rPr>
          <w:color w:val="000000" w:themeColor="text1"/>
          <w:sz w:val="20"/>
          <w:szCs w:val="20"/>
        </w:rPr>
        <w:t>workshops with the Ministry of Housing, City, and Territory and</w:t>
      </w:r>
      <w:r w:rsidR="00BA08F3" w:rsidRPr="00266272">
        <w:rPr>
          <w:color w:val="000000" w:themeColor="text1"/>
          <w:sz w:val="20"/>
          <w:szCs w:val="20"/>
        </w:rPr>
        <w:t xml:space="preserve"> (iii) </w:t>
      </w:r>
      <w:r w:rsidRPr="00266272">
        <w:rPr>
          <w:color w:val="000000" w:themeColor="text1"/>
          <w:sz w:val="20"/>
          <w:szCs w:val="20"/>
        </w:rPr>
        <w:t xml:space="preserve">economic assistance in clause five and clauses six </w:t>
      </w:r>
      <w:r w:rsidR="00BA08F3" w:rsidRPr="00266272">
        <w:rPr>
          <w:color w:val="000000" w:themeColor="text1"/>
          <w:sz w:val="20"/>
          <w:szCs w:val="20"/>
        </w:rPr>
        <w:t>(</w:t>
      </w:r>
      <w:r w:rsidRPr="00266272">
        <w:rPr>
          <w:color w:val="000000" w:themeColor="text1"/>
          <w:sz w:val="20"/>
          <w:szCs w:val="20"/>
        </w:rPr>
        <w:t>health and rehabilitation measures</w:t>
      </w:r>
      <w:r w:rsidR="00BA08F3" w:rsidRPr="00266272">
        <w:rPr>
          <w:color w:val="000000" w:themeColor="text1"/>
          <w:sz w:val="20"/>
          <w:szCs w:val="20"/>
        </w:rPr>
        <w:t>), s</w:t>
      </w:r>
      <w:r w:rsidRPr="00266272">
        <w:rPr>
          <w:color w:val="000000" w:themeColor="text1"/>
          <w:sz w:val="20"/>
          <w:szCs w:val="20"/>
        </w:rPr>
        <w:t>even</w:t>
      </w:r>
      <w:r w:rsidR="00BA08F3" w:rsidRPr="00266272">
        <w:rPr>
          <w:color w:val="000000" w:themeColor="text1"/>
          <w:sz w:val="20"/>
          <w:szCs w:val="20"/>
        </w:rPr>
        <w:t xml:space="preserve"> (</w:t>
      </w:r>
      <w:r w:rsidRPr="00266272">
        <w:rPr>
          <w:color w:val="000000" w:themeColor="text1"/>
          <w:sz w:val="20"/>
          <w:szCs w:val="20"/>
        </w:rPr>
        <w:t>justice measures</w:t>
      </w:r>
      <w:r w:rsidR="00BA08F3" w:rsidRPr="00266272">
        <w:rPr>
          <w:color w:val="000000" w:themeColor="text1"/>
          <w:sz w:val="20"/>
          <w:szCs w:val="20"/>
        </w:rPr>
        <w:t xml:space="preserve">) </w:t>
      </w:r>
      <w:r w:rsidRPr="00266272">
        <w:rPr>
          <w:color w:val="000000" w:themeColor="text1"/>
          <w:sz w:val="20"/>
          <w:szCs w:val="20"/>
        </w:rPr>
        <w:t>and eight</w:t>
      </w:r>
      <w:r w:rsidR="00BA08F3" w:rsidRPr="00266272">
        <w:rPr>
          <w:color w:val="000000" w:themeColor="text1"/>
          <w:sz w:val="20"/>
          <w:szCs w:val="20"/>
        </w:rPr>
        <w:t xml:space="preserve"> (</w:t>
      </w:r>
      <w:r w:rsidRPr="00266272">
        <w:rPr>
          <w:color w:val="000000" w:themeColor="text1"/>
          <w:sz w:val="20"/>
          <w:szCs w:val="20"/>
        </w:rPr>
        <w:t>compensation measures</w:t>
      </w:r>
      <w:r w:rsidR="00BA08F3" w:rsidRPr="00266272">
        <w:rPr>
          <w:color w:val="000000" w:themeColor="text1"/>
          <w:sz w:val="20"/>
          <w:szCs w:val="20"/>
        </w:rPr>
        <w:t>)</w:t>
      </w:r>
      <w:r w:rsidRPr="00266272">
        <w:rPr>
          <w:color w:val="000000" w:themeColor="text1"/>
          <w:sz w:val="20"/>
          <w:szCs w:val="20"/>
        </w:rPr>
        <w:t xml:space="preserve"> are pending compliance. Consequently, the Commission believes that</w:t>
      </w:r>
      <w:r w:rsidR="00C23B70" w:rsidRPr="00266272">
        <w:rPr>
          <w:color w:val="000000" w:themeColor="text1"/>
          <w:sz w:val="20"/>
          <w:szCs w:val="20"/>
        </w:rPr>
        <w:t xml:space="preserve"> there is a partial level of compliance with</w:t>
      </w:r>
      <w:r w:rsidRPr="00266272">
        <w:rPr>
          <w:color w:val="000000" w:themeColor="text1"/>
          <w:sz w:val="20"/>
          <w:szCs w:val="20"/>
        </w:rPr>
        <w:t xml:space="preserve"> the friendly settlement agreement </w:t>
      </w:r>
      <w:r w:rsidR="00C23B70" w:rsidRPr="00266272">
        <w:rPr>
          <w:color w:val="000000" w:themeColor="text1"/>
          <w:sz w:val="20"/>
          <w:szCs w:val="20"/>
        </w:rPr>
        <w:t>and so declares</w:t>
      </w:r>
      <w:r w:rsidR="00762046" w:rsidRPr="00266272">
        <w:rPr>
          <w:color w:val="000000" w:themeColor="text1"/>
          <w:sz w:val="20"/>
          <w:szCs w:val="20"/>
        </w:rPr>
        <w:t xml:space="preserve"> it as such</w:t>
      </w:r>
      <w:r w:rsidR="00C23B70" w:rsidRPr="00266272">
        <w:rPr>
          <w:color w:val="000000" w:themeColor="text1"/>
          <w:sz w:val="20"/>
          <w:szCs w:val="20"/>
        </w:rPr>
        <w:t>. Finally, the Commission reiterates that the remaining content of the agreement is declarative in nature and the IACHR does not need to oversee compliance therewith.</w:t>
      </w:r>
    </w:p>
    <w:p w14:paraId="4504D0AC" w14:textId="77777777" w:rsidR="00BA08F3" w:rsidRPr="00266272" w:rsidRDefault="00BA08F3" w:rsidP="00266272">
      <w:pPr>
        <w:rPr>
          <w:rFonts w:ascii="Cambria" w:hAnsi="Cambria" w:cs="Segoe UI"/>
          <w:sz w:val="20"/>
          <w:szCs w:val="20"/>
        </w:rPr>
      </w:pPr>
    </w:p>
    <w:p w14:paraId="509FE3F5" w14:textId="5DA4876D" w:rsidR="008D78A6" w:rsidRPr="00266272" w:rsidRDefault="008D78A6" w:rsidP="00266272">
      <w:pPr>
        <w:tabs>
          <w:tab w:val="left" w:pos="720"/>
        </w:tabs>
        <w:ind w:firstLine="720"/>
        <w:rPr>
          <w:rFonts w:ascii="Cambria" w:eastAsia="MS Mincho" w:hAnsi="Cambria"/>
          <w:b/>
          <w:sz w:val="20"/>
          <w:szCs w:val="20"/>
        </w:rPr>
      </w:pPr>
      <w:r w:rsidRPr="00266272">
        <w:rPr>
          <w:rFonts w:ascii="Cambria" w:hAnsi="Cambria"/>
          <w:b/>
          <w:sz w:val="20"/>
          <w:szCs w:val="20"/>
        </w:rPr>
        <w:t xml:space="preserve">V. </w:t>
      </w:r>
      <w:r w:rsidR="00512670">
        <w:rPr>
          <w:rFonts w:ascii="Cambria" w:hAnsi="Cambria"/>
          <w:b/>
          <w:sz w:val="20"/>
          <w:szCs w:val="20"/>
        </w:rPr>
        <w:tab/>
      </w:r>
      <w:r w:rsidRPr="00266272">
        <w:rPr>
          <w:rFonts w:ascii="Cambria" w:hAnsi="Cambria"/>
          <w:b/>
          <w:sz w:val="20"/>
          <w:szCs w:val="20"/>
        </w:rPr>
        <w:t>CONCLUSIONS</w:t>
      </w:r>
    </w:p>
    <w:p w14:paraId="21EDF530" w14:textId="77777777" w:rsidR="00BA08F3" w:rsidRPr="00266272" w:rsidRDefault="00BA08F3" w:rsidP="00266272">
      <w:pPr>
        <w:pStyle w:val="paragraph"/>
        <w:spacing w:before="0" w:beforeAutospacing="0" w:after="0" w:afterAutospacing="0"/>
        <w:ind w:firstLine="720"/>
        <w:jc w:val="both"/>
        <w:textAlignment w:val="baseline"/>
        <w:rPr>
          <w:rFonts w:ascii="Cambria" w:hAnsi="Cambria" w:cs="Segoe UI"/>
          <w:sz w:val="20"/>
          <w:szCs w:val="20"/>
        </w:rPr>
      </w:pPr>
    </w:p>
    <w:p w14:paraId="3D31EC75" w14:textId="167346E5" w:rsidR="00987310" w:rsidRPr="00266272" w:rsidRDefault="00987310" w:rsidP="00266272">
      <w:pPr>
        <w:pStyle w:val="ListParagraph"/>
        <w:numPr>
          <w:ilvl w:val="0"/>
          <w:numId w:val="68"/>
        </w:numPr>
        <w:tabs>
          <w:tab w:val="left" w:pos="720"/>
        </w:tabs>
        <w:ind w:left="0" w:firstLine="709"/>
        <w:jc w:val="both"/>
        <w:rPr>
          <w:rFonts w:eastAsia="MS Mincho"/>
          <w:sz w:val="20"/>
          <w:szCs w:val="20"/>
        </w:rPr>
      </w:pPr>
      <w:r w:rsidRPr="00266272">
        <w:rPr>
          <w:sz w:val="20"/>
          <w:szCs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w:t>
      </w:r>
      <w:r w:rsidR="000C3708" w:rsidRPr="00266272">
        <w:rPr>
          <w:sz w:val="20"/>
          <w:szCs w:val="20"/>
        </w:rPr>
        <w:t>reached</w:t>
      </w:r>
      <w:r w:rsidRPr="00266272">
        <w:rPr>
          <w:sz w:val="20"/>
          <w:szCs w:val="20"/>
        </w:rPr>
        <w:t xml:space="preserve"> in the present case on the basis of respect for human rights and consistent with the object and purpose of the American Convention.  </w:t>
      </w:r>
    </w:p>
    <w:p w14:paraId="3F491F3E" w14:textId="77777777" w:rsidR="00987310" w:rsidRPr="00266272" w:rsidRDefault="00987310" w:rsidP="00266272">
      <w:pPr>
        <w:tabs>
          <w:tab w:val="left" w:pos="720"/>
          <w:tab w:val="left" w:pos="1440"/>
        </w:tabs>
        <w:ind w:firstLine="709"/>
        <w:jc w:val="both"/>
        <w:rPr>
          <w:rFonts w:ascii="Cambria" w:eastAsia="MS Mincho" w:hAnsi="Cambria" w:cs="Cambria"/>
          <w:sz w:val="20"/>
          <w:szCs w:val="20"/>
          <w:lang w:eastAsia="es-ES"/>
        </w:rPr>
      </w:pPr>
    </w:p>
    <w:p w14:paraId="731D47DD" w14:textId="565DE815" w:rsidR="00BA08F3" w:rsidRPr="00266272" w:rsidRDefault="00987310" w:rsidP="00266272">
      <w:pPr>
        <w:tabs>
          <w:tab w:val="left" w:pos="720"/>
        </w:tabs>
        <w:ind w:firstLine="709"/>
        <w:jc w:val="both"/>
        <w:rPr>
          <w:rFonts w:ascii="Cambria" w:eastAsia="MS Mincho" w:hAnsi="Cambria" w:cs="Cambria"/>
          <w:sz w:val="20"/>
          <w:szCs w:val="20"/>
        </w:rPr>
      </w:pPr>
      <w:r w:rsidRPr="00266272">
        <w:rPr>
          <w:rFonts w:ascii="Cambria" w:hAnsi="Cambria"/>
          <w:sz w:val="20"/>
          <w:szCs w:val="20"/>
        </w:rPr>
        <w:t xml:space="preserve">2. </w:t>
      </w:r>
      <w:r w:rsidRPr="00266272">
        <w:rPr>
          <w:rFonts w:ascii="Cambria" w:hAnsi="Cambria"/>
          <w:sz w:val="20"/>
          <w:szCs w:val="20"/>
        </w:rPr>
        <w:tab/>
        <w:t xml:space="preserve">Based on the considerations and conclusions contained in this report, </w:t>
      </w:r>
      <w:r w:rsidR="00BA08F3" w:rsidRPr="00266272">
        <w:rPr>
          <w:rStyle w:val="eop"/>
          <w:rFonts w:ascii="Cambria" w:hAnsi="Cambria" w:cs="Segoe UI"/>
          <w:color w:val="000000"/>
          <w:sz w:val="20"/>
          <w:szCs w:val="20"/>
        </w:rPr>
        <w:t> </w:t>
      </w:r>
    </w:p>
    <w:p w14:paraId="455ADA47" w14:textId="77777777" w:rsidR="00BA08F3" w:rsidRPr="00266272" w:rsidRDefault="00BA08F3" w:rsidP="00266272">
      <w:pPr>
        <w:pStyle w:val="paragraph"/>
        <w:spacing w:before="0" w:beforeAutospacing="0" w:after="0" w:afterAutospacing="0"/>
        <w:ind w:firstLine="720"/>
        <w:jc w:val="both"/>
        <w:textAlignment w:val="baseline"/>
        <w:rPr>
          <w:rFonts w:ascii="Cambria" w:hAnsi="Cambria" w:cs="Segoe UI"/>
          <w:sz w:val="20"/>
          <w:szCs w:val="20"/>
        </w:rPr>
      </w:pPr>
    </w:p>
    <w:p w14:paraId="52665F98" w14:textId="77777777" w:rsidR="008121B2" w:rsidRPr="00266272" w:rsidRDefault="008121B2" w:rsidP="00266272">
      <w:pPr>
        <w:tabs>
          <w:tab w:val="left" w:pos="1440"/>
        </w:tabs>
        <w:ind w:firstLine="720"/>
        <w:jc w:val="center"/>
        <w:rPr>
          <w:rFonts w:ascii="Cambria" w:eastAsia="MS Mincho" w:hAnsi="Cambria"/>
          <w:b/>
          <w:bCs/>
          <w:sz w:val="20"/>
          <w:szCs w:val="20"/>
        </w:rPr>
      </w:pPr>
      <w:r w:rsidRPr="00266272">
        <w:rPr>
          <w:rFonts w:ascii="Cambria" w:hAnsi="Cambria"/>
          <w:b/>
          <w:bCs/>
          <w:sz w:val="20"/>
          <w:szCs w:val="20"/>
        </w:rPr>
        <w:t>THE INTER-AMERICAN COMMISSION ON HUMAN RIGHTS</w:t>
      </w:r>
    </w:p>
    <w:p w14:paraId="3C6E2A6D" w14:textId="77777777" w:rsidR="008121B2" w:rsidRPr="00266272" w:rsidRDefault="008121B2" w:rsidP="00266272">
      <w:pPr>
        <w:tabs>
          <w:tab w:val="left" w:pos="1440"/>
        </w:tabs>
        <w:ind w:left="284" w:firstLine="1440"/>
        <w:jc w:val="both"/>
        <w:rPr>
          <w:rFonts w:ascii="Cambria" w:eastAsia="MS Mincho" w:hAnsi="Cambria"/>
          <w:b/>
          <w:bCs/>
          <w:sz w:val="20"/>
          <w:szCs w:val="20"/>
        </w:rPr>
      </w:pPr>
    </w:p>
    <w:p w14:paraId="695E7A20" w14:textId="77777777" w:rsidR="008121B2" w:rsidRPr="00266272" w:rsidRDefault="008121B2" w:rsidP="00266272">
      <w:pPr>
        <w:jc w:val="both"/>
        <w:rPr>
          <w:rFonts w:ascii="Cambria" w:eastAsia="MS Mincho" w:hAnsi="Cambria"/>
          <w:sz w:val="20"/>
          <w:szCs w:val="20"/>
        </w:rPr>
      </w:pPr>
      <w:r w:rsidRPr="00266272">
        <w:rPr>
          <w:rFonts w:ascii="Cambria" w:hAnsi="Cambria"/>
          <w:b/>
          <w:bCs/>
          <w:sz w:val="20"/>
          <w:szCs w:val="20"/>
        </w:rPr>
        <w:t>DECIDES:</w:t>
      </w:r>
    </w:p>
    <w:p w14:paraId="381370D8" w14:textId="77777777" w:rsidR="00BA08F3" w:rsidRPr="00266272" w:rsidRDefault="00BA08F3" w:rsidP="00266272">
      <w:pPr>
        <w:pStyle w:val="paragraph"/>
        <w:spacing w:before="0" w:beforeAutospacing="0" w:after="0" w:afterAutospacing="0"/>
        <w:ind w:firstLine="709"/>
        <w:jc w:val="both"/>
        <w:textAlignment w:val="baseline"/>
        <w:rPr>
          <w:rFonts w:ascii="Cambria" w:hAnsi="Cambria" w:cs="Segoe UI"/>
          <w:sz w:val="20"/>
          <w:szCs w:val="20"/>
        </w:rPr>
      </w:pPr>
    </w:p>
    <w:p w14:paraId="5CDCDBB8" w14:textId="287352DB" w:rsidR="00BA08F3" w:rsidRPr="00266272" w:rsidRDefault="00634433" w:rsidP="00266272">
      <w:pPr>
        <w:pStyle w:val="paragraph"/>
        <w:numPr>
          <w:ilvl w:val="0"/>
          <w:numId w:val="63"/>
        </w:numPr>
        <w:tabs>
          <w:tab w:val="clear" w:pos="720"/>
        </w:tabs>
        <w:spacing w:before="0" w:beforeAutospacing="0" w:after="0" w:afterAutospacing="0"/>
        <w:ind w:left="0" w:firstLine="709"/>
        <w:jc w:val="both"/>
        <w:textAlignment w:val="baseline"/>
        <w:rPr>
          <w:rFonts w:ascii="Cambria" w:hAnsi="Cambria" w:cs="Segoe UI"/>
          <w:color w:val="000000"/>
          <w:sz w:val="20"/>
          <w:szCs w:val="20"/>
        </w:rPr>
      </w:pPr>
      <w:r w:rsidRPr="00266272">
        <w:rPr>
          <w:rFonts w:ascii="Cambria" w:hAnsi="Cambria" w:cs="Segoe UI"/>
          <w:color w:val="000000"/>
          <w:sz w:val="20"/>
          <w:szCs w:val="20"/>
        </w:rPr>
        <w:t>To approve the terms of the agreement signed by the parties on July 19,</w:t>
      </w:r>
      <w:r w:rsidR="00BA08F3" w:rsidRPr="00266272">
        <w:rPr>
          <w:rFonts w:ascii="Cambria" w:hAnsi="Cambria" w:cs="Segoe UI"/>
          <w:color w:val="000000"/>
          <w:sz w:val="20"/>
          <w:szCs w:val="20"/>
        </w:rPr>
        <w:t xml:space="preserve"> 2022.</w:t>
      </w:r>
    </w:p>
    <w:p w14:paraId="1FE6061A" w14:textId="77777777" w:rsidR="00BA08F3" w:rsidRPr="00266272" w:rsidRDefault="00BA08F3" w:rsidP="00266272">
      <w:pPr>
        <w:pStyle w:val="paragraph"/>
        <w:spacing w:before="0" w:beforeAutospacing="0" w:after="0" w:afterAutospacing="0"/>
        <w:ind w:firstLine="709"/>
        <w:jc w:val="both"/>
        <w:textAlignment w:val="baseline"/>
        <w:rPr>
          <w:rFonts w:ascii="Cambria" w:hAnsi="Cambria" w:cs="Segoe UI"/>
          <w:color w:val="000000"/>
          <w:sz w:val="20"/>
          <w:szCs w:val="20"/>
        </w:rPr>
      </w:pPr>
      <w:r w:rsidRPr="00266272">
        <w:rPr>
          <w:rFonts w:ascii="Cambria" w:hAnsi="Cambria" w:cs="Segoe UI"/>
          <w:color w:val="000000"/>
          <w:sz w:val="20"/>
          <w:szCs w:val="20"/>
        </w:rPr>
        <w:t xml:space="preserve"> </w:t>
      </w:r>
      <w:bookmarkStart w:id="0" w:name="_Hlk119488677"/>
    </w:p>
    <w:p w14:paraId="5684C845" w14:textId="5B482E69" w:rsidR="00BA08F3" w:rsidRPr="00266272" w:rsidRDefault="00634433" w:rsidP="00266272">
      <w:pPr>
        <w:pStyle w:val="paragraph"/>
        <w:numPr>
          <w:ilvl w:val="0"/>
          <w:numId w:val="63"/>
        </w:numPr>
        <w:spacing w:before="0" w:beforeAutospacing="0" w:after="0" w:afterAutospacing="0"/>
        <w:ind w:left="0" w:firstLine="709"/>
        <w:jc w:val="both"/>
        <w:textAlignment w:val="baseline"/>
        <w:rPr>
          <w:rFonts w:ascii="Cambria" w:hAnsi="Cambria" w:cs="Segoe UI"/>
          <w:color w:val="000000"/>
          <w:sz w:val="20"/>
          <w:szCs w:val="20"/>
        </w:rPr>
      </w:pPr>
      <w:r w:rsidRPr="00266272">
        <w:rPr>
          <w:rFonts w:ascii="Cambria" w:hAnsi="Cambria" w:cs="Segoe UI"/>
          <w:color w:val="000000"/>
          <w:sz w:val="20"/>
          <w:szCs w:val="20"/>
        </w:rPr>
        <w:t xml:space="preserve">To declare total </w:t>
      </w:r>
      <w:r w:rsidR="000867E5" w:rsidRPr="00266272">
        <w:rPr>
          <w:rFonts w:ascii="Cambria" w:hAnsi="Cambria" w:cs="Segoe UI"/>
          <w:color w:val="000000"/>
          <w:sz w:val="20"/>
          <w:szCs w:val="20"/>
        </w:rPr>
        <w:t>compliance with</w:t>
      </w:r>
      <w:r w:rsidRPr="00266272">
        <w:rPr>
          <w:rFonts w:ascii="Cambria" w:hAnsi="Cambria" w:cs="Segoe UI"/>
          <w:color w:val="000000"/>
          <w:sz w:val="20"/>
          <w:szCs w:val="20"/>
        </w:rPr>
        <w:t xml:space="preserve"> item </w:t>
      </w:r>
      <w:r w:rsidR="00BA08F3" w:rsidRPr="00266272">
        <w:rPr>
          <w:rFonts w:ascii="Cambria" w:hAnsi="Cambria"/>
          <w:color w:val="000000" w:themeColor="text1"/>
          <w:sz w:val="20"/>
          <w:szCs w:val="20"/>
        </w:rPr>
        <w:t>(i) act</w:t>
      </w:r>
      <w:r w:rsidRPr="00266272">
        <w:rPr>
          <w:rFonts w:ascii="Cambria" w:hAnsi="Cambria"/>
          <w:color w:val="000000" w:themeColor="text1"/>
          <w:sz w:val="20"/>
          <w:szCs w:val="20"/>
        </w:rPr>
        <w:t xml:space="preserve"> of acknowledgment of responsibility </w:t>
      </w:r>
      <w:r w:rsidR="00762046" w:rsidRPr="00266272">
        <w:rPr>
          <w:rFonts w:ascii="Cambria" w:hAnsi="Cambria"/>
          <w:color w:val="000000" w:themeColor="text1"/>
          <w:sz w:val="20"/>
          <w:szCs w:val="20"/>
        </w:rPr>
        <w:t>of</w:t>
      </w:r>
      <w:r w:rsidRPr="00266272">
        <w:rPr>
          <w:rFonts w:ascii="Cambria" w:hAnsi="Cambria"/>
          <w:color w:val="000000" w:themeColor="text1"/>
          <w:sz w:val="20"/>
          <w:szCs w:val="20"/>
        </w:rPr>
        <w:t xml:space="preserve"> clause five of the friendly settlement agreement, according to the analysis contained in this report</w:t>
      </w:r>
      <w:r w:rsidR="00BA08F3" w:rsidRPr="00266272">
        <w:rPr>
          <w:rFonts w:ascii="Cambria" w:hAnsi="Cambria" w:cs="Segoe UI"/>
          <w:color w:val="000000"/>
          <w:sz w:val="20"/>
          <w:szCs w:val="20"/>
        </w:rPr>
        <w:t>.</w:t>
      </w:r>
    </w:p>
    <w:p w14:paraId="3F03DB14" w14:textId="77777777" w:rsidR="00BA08F3" w:rsidRPr="00266272" w:rsidRDefault="00BA08F3" w:rsidP="00266272">
      <w:pPr>
        <w:pStyle w:val="ListParagraph"/>
        <w:rPr>
          <w:rFonts w:cs="Segoe UI"/>
          <w:sz w:val="20"/>
          <w:szCs w:val="20"/>
        </w:rPr>
      </w:pPr>
    </w:p>
    <w:p w14:paraId="11F86A35" w14:textId="4BB944FB" w:rsidR="00BA08F3" w:rsidRPr="00266272" w:rsidRDefault="00634433" w:rsidP="00266272">
      <w:pPr>
        <w:pStyle w:val="paragraph"/>
        <w:numPr>
          <w:ilvl w:val="0"/>
          <w:numId w:val="63"/>
        </w:numPr>
        <w:spacing w:before="0" w:beforeAutospacing="0" w:after="0" w:afterAutospacing="0"/>
        <w:ind w:left="0" w:firstLine="709"/>
        <w:jc w:val="both"/>
        <w:textAlignment w:val="baseline"/>
        <w:rPr>
          <w:rFonts w:ascii="Cambria" w:hAnsi="Cambria" w:cs="Segoe UI"/>
          <w:color w:val="000000"/>
          <w:sz w:val="20"/>
          <w:szCs w:val="20"/>
        </w:rPr>
      </w:pPr>
      <w:r w:rsidRPr="00266272">
        <w:rPr>
          <w:rFonts w:ascii="Cambria" w:hAnsi="Cambria" w:cs="Segoe UI"/>
          <w:color w:val="000000"/>
          <w:sz w:val="20"/>
          <w:szCs w:val="20"/>
        </w:rPr>
        <w:t xml:space="preserve">To declare pending </w:t>
      </w:r>
      <w:r w:rsidR="000867E5" w:rsidRPr="00266272">
        <w:rPr>
          <w:rFonts w:ascii="Cambria" w:hAnsi="Cambria" w:cs="Segoe UI"/>
          <w:color w:val="000000"/>
          <w:sz w:val="20"/>
          <w:szCs w:val="20"/>
        </w:rPr>
        <w:t>compliance with regard to</w:t>
      </w:r>
      <w:r w:rsidRPr="00266272">
        <w:rPr>
          <w:rFonts w:ascii="Cambria" w:hAnsi="Cambria" w:cs="Segoe UI"/>
          <w:color w:val="000000"/>
          <w:sz w:val="20"/>
          <w:szCs w:val="20"/>
        </w:rPr>
        <w:t xml:space="preserve"> items </w:t>
      </w:r>
      <w:r w:rsidR="00BA08F3" w:rsidRPr="00266272">
        <w:rPr>
          <w:rFonts w:ascii="Cambria" w:hAnsi="Cambria"/>
          <w:color w:val="000000" w:themeColor="text1"/>
          <w:sz w:val="20"/>
          <w:szCs w:val="20"/>
        </w:rPr>
        <w:t xml:space="preserve">(ii) </w:t>
      </w:r>
      <w:r w:rsidRPr="00266272">
        <w:rPr>
          <w:rFonts w:ascii="Cambria" w:hAnsi="Cambria"/>
          <w:color w:val="000000" w:themeColor="text1"/>
          <w:sz w:val="20"/>
          <w:szCs w:val="20"/>
        </w:rPr>
        <w:t>workshops with the Ministry of Housing, City, and Territory and</w:t>
      </w:r>
      <w:r w:rsidR="00BA08F3" w:rsidRPr="00266272">
        <w:rPr>
          <w:rFonts w:ascii="Cambria" w:hAnsi="Cambria"/>
          <w:color w:val="000000" w:themeColor="text1"/>
          <w:sz w:val="20"/>
          <w:szCs w:val="20"/>
        </w:rPr>
        <w:t xml:space="preserve"> (iii) </w:t>
      </w:r>
      <w:r w:rsidRPr="00266272">
        <w:rPr>
          <w:rFonts w:ascii="Cambria" w:hAnsi="Cambria"/>
          <w:color w:val="000000" w:themeColor="text1"/>
          <w:sz w:val="20"/>
          <w:szCs w:val="20"/>
        </w:rPr>
        <w:t xml:space="preserve">economic assistance </w:t>
      </w:r>
      <w:r w:rsidR="00762046" w:rsidRPr="00266272">
        <w:rPr>
          <w:rFonts w:ascii="Cambria" w:hAnsi="Cambria"/>
          <w:color w:val="000000" w:themeColor="text1"/>
          <w:sz w:val="20"/>
          <w:szCs w:val="20"/>
        </w:rPr>
        <w:t>of</w:t>
      </w:r>
      <w:r w:rsidRPr="00266272">
        <w:rPr>
          <w:rFonts w:ascii="Cambria" w:hAnsi="Cambria"/>
          <w:color w:val="000000" w:themeColor="text1"/>
          <w:sz w:val="20"/>
          <w:szCs w:val="20"/>
        </w:rPr>
        <w:t xml:space="preserve"> clause five; and clauses six</w:t>
      </w:r>
      <w:r w:rsidR="00BA08F3" w:rsidRPr="00266272">
        <w:rPr>
          <w:rFonts w:ascii="Cambria" w:hAnsi="Cambria"/>
          <w:color w:val="000000" w:themeColor="text1"/>
          <w:sz w:val="20"/>
          <w:szCs w:val="20"/>
        </w:rPr>
        <w:t xml:space="preserve"> (</w:t>
      </w:r>
      <w:r w:rsidRPr="00266272">
        <w:rPr>
          <w:rFonts w:ascii="Cambria" w:hAnsi="Cambria"/>
          <w:color w:val="000000" w:themeColor="text1"/>
          <w:sz w:val="20"/>
          <w:szCs w:val="20"/>
        </w:rPr>
        <w:t>health and rehabilitation measures), seven (justice measures), and eight (compensation measures) of the friendly settlement agreement, according to the analysis contained in this report</w:t>
      </w:r>
      <w:r w:rsidR="00BA08F3" w:rsidRPr="00266272">
        <w:rPr>
          <w:rFonts w:ascii="Cambria" w:hAnsi="Cambria" w:cs="Segoe UI"/>
          <w:color w:val="000000"/>
          <w:sz w:val="20"/>
          <w:szCs w:val="20"/>
        </w:rPr>
        <w:t>.</w:t>
      </w:r>
    </w:p>
    <w:p w14:paraId="020F21DD" w14:textId="77777777" w:rsidR="00BA08F3" w:rsidRPr="00266272" w:rsidRDefault="00BA08F3" w:rsidP="00266272">
      <w:pPr>
        <w:pStyle w:val="paragraph"/>
        <w:spacing w:before="0" w:beforeAutospacing="0" w:after="0" w:afterAutospacing="0"/>
        <w:ind w:firstLine="709"/>
        <w:jc w:val="both"/>
        <w:textAlignment w:val="baseline"/>
        <w:rPr>
          <w:rFonts w:ascii="Cambria" w:hAnsi="Cambria" w:cs="Segoe UI"/>
          <w:color w:val="000000"/>
          <w:sz w:val="20"/>
          <w:szCs w:val="20"/>
        </w:rPr>
      </w:pPr>
    </w:p>
    <w:p w14:paraId="1992CE04" w14:textId="2B9F57CB" w:rsidR="00BA08F3" w:rsidRPr="00266272" w:rsidRDefault="00634433" w:rsidP="00266272">
      <w:pPr>
        <w:pStyle w:val="paragraph"/>
        <w:numPr>
          <w:ilvl w:val="0"/>
          <w:numId w:val="63"/>
        </w:numPr>
        <w:spacing w:before="0" w:beforeAutospacing="0" w:after="0" w:afterAutospacing="0"/>
        <w:ind w:left="0" w:firstLine="709"/>
        <w:jc w:val="both"/>
        <w:textAlignment w:val="baseline"/>
        <w:rPr>
          <w:rFonts w:ascii="Cambria" w:hAnsi="Cambria" w:cs="Segoe UI"/>
          <w:color w:val="000000"/>
          <w:sz w:val="20"/>
          <w:szCs w:val="20"/>
        </w:rPr>
      </w:pPr>
      <w:r w:rsidRPr="00266272">
        <w:rPr>
          <w:rFonts w:ascii="Cambria" w:hAnsi="Cambria" w:cs="Segoe UI"/>
          <w:color w:val="000000"/>
          <w:sz w:val="20"/>
          <w:szCs w:val="20"/>
        </w:rPr>
        <w:t>To declare that the</w:t>
      </w:r>
      <w:r w:rsidR="000867E5" w:rsidRPr="00266272">
        <w:rPr>
          <w:rFonts w:ascii="Cambria" w:hAnsi="Cambria" w:cs="Segoe UI"/>
          <w:color w:val="000000"/>
          <w:sz w:val="20"/>
          <w:szCs w:val="20"/>
        </w:rPr>
        <w:t>re is partial compliance with the</w:t>
      </w:r>
      <w:r w:rsidRPr="00266272">
        <w:rPr>
          <w:rFonts w:ascii="Cambria" w:hAnsi="Cambria" w:cs="Segoe UI"/>
          <w:color w:val="000000"/>
          <w:sz w:val="20"/>
          <w:szCs w:val="20"/>
        </w:rPr>
        <w:t xml:space="preserve"> friendly settlement agreement, according to the analysis contained in this report</w:t>
      </w:r>
      <w:r w:rsidR="00BA08F3" w:rsidRPr="00266272">
        <w:rPr>
          <w:rFonts w:ascii="Cambria" w:hAnsi="Cambria" w:cs="Segoe UI"/>
          <w:color w:val="000000"/>
          <w:sz w:val="20"/>
          <w:szCs w:val="20"/>
        </w:rPr>
        <w:t>.</w:t>
      </w:r>
    </w:p>
    <w:p w14:paraId="2FF621CF" w14:textId="77777777" w:rsidR="00BA08F3" w:rsidRPr="00266272" w:rsidRDefault="00BA08F3" w:rsidP="00266272">
      <w:pPr>
        <w:pStyle w:val="ListParagraph"/>
        <w:ind w:left="0" w:firstLine="709"/>
        <w:rPr>
          <w:rFonts w:cs="Segoe UI"/>
          <w:sz w:val="20"/>
          <w:szCs w:val="20"/>
        </w:rPr>
      </w:pPr>
    </w:p>
    <w:p w14:paraId="2DD689E9" w14:textId="6D71995E" w:rsidR="00BA08F3" w:rsidRPr="00266272" w:rsidRDefault="00634433" w:rsidP="00266272">
      <w:pPr>
        <w:pStyle w:val="paragraph"/>
        <w:numPr>
          <w:ilvl w:val="0"/>
          <w:numId w:val="63"/>
        </w:numPr>
        <w:spacing w:before="0" w:beforeAutospacing="0" w:after="0" w:afterAutospacing="0"/>
        <w:ind w:left="0" w:firstLine="709"/>
        <w:jc w:val="both"/>
        <w:textAlignment w:val="baseline"/>
        <w:rPr>
          <w:rFonts w:ascii="Cambria" w:hAnsi="Cambria" w:cs="Segoe UI"/>
          <w:color w:val="000000"/>
          <w:sz w:val="20"/>
          <w:szCs w:val="20"/>
        </w:rPr>
      </w:pPr>
      <w:r w:rsidRPr="00266272">
        <w:rPr>
          <w:rFonts w:ascii="Cambria" w:hAnsi="Cambria" w:cs="Segoe UI"/>
          <w:color w:val="000000"/>
          <w:sz w:val="20"/>
          <w:szCs w:val="20"/>
        </w:rPr>
        <w:t xml:space="preserve">To continue monitoring </w:t>
      </w:r>
      <w:r w:rsidR="000867E5" w:rsidRPr="00266272">
        <w:rPr>
          <w:rFonts w:ascii="Cambria" w:hAnsi="Cambria" w:cs="Segoe UI"/>
          <w:color w:val="000000"/>
          <w:sz w:val="20"/>
          <w:szCs w:val="20"/>
        </w:rPr>
        <w:t>compliance with</w:t>
      </w:r>
      <w:r w:rsidRPr="00266272">
        <w:rPr>
          <w:rFonts w:ascii="Cambria" w:hAnsi="Cambria" w:cs="Segoe UI"/>
          <w:color w:val="000000"/>
          <w:sz w:val="20"/>
          <w:szCs w:val="20"/>
        </w:rPr>
        <w:t xml:space="preserve"> items </w:t>
      </w:r>
      <w:r w:rsidR="00BA08F3" w:rsidRPr="00266272">
        <w:rPr>
          <w:rFonts w:ascii="Cambria" w:hAnsi="Cambria"/>
          <w:color w:val="000000" w:themeColor="text1"/>
          <w:sz w:val="20"/>
          <w:szCs w:val="20"/>
        </w:rPr>
        <w:t xml:space="preserve">(ii) </w:t>
      </w:r>
      <w:r w:rsidRPr="00266272">
        <w:rPr>
          <w:rFonts w:ascii="Cambria" w:hAnsi="Cambria"/>
          <w:color w:val="000000" w:themeColor="text1"/>
          <w:sz w:val="20"/>
          <w:szCs w:val="20"/>
        </w:rPr>
        <w:t>workshops with the Ministry of Housing, City, and Territory and</w:t>
      </w:r>
      <w:r w:rsidR="00BA08F3" w:rsidRPr="00266272">
        <w:rPr>
          <w:rFonts w:ascii="Cambria" w:hAnsi="Cambria"/>
          <w:color w:val="000000" w:themeColor="text1"/>
          <w:sz w:val="20"/>
          <w:szCs w:val="20"/>
        </w:rPr>
        <w:t xml:space="preserve"> (iii) </w:t>
      </w:r>
      <w:r w:rsidRPr="00266272">
        <w:rPr>
          <w:rFonts w:ascii="Cambria" w:hAnsi="Cambria"/>
          <w:color w:val="000000" w:themeColor="text1"/>
          <w:sz w:val="20"/>
          <w:szCs w:val="20"/>
        </w:rPr>
        <w:t xml:space="preserve">economic assistance </w:t>
      </w:r>
      <w:r w:rsidR="00762046" w:rsidRPr="00266272">
        <w:rPr>
          <w:rFonts w:ascii="Cambria" w:hAnsi="Cambria"/>
          <w:color w:val="000000" w:themeColor="text1"/>
          <w:sz w:val="20"/>
          <w:szCs w:val="20"/>
        </w:rPr>
        <w:t>of</w:t>
      </w:r>
      <w:r w:rsidRPr="00266272">
        <w:rPr>
          <w:rFonts w:ascii="Cambria" w:hAnsi="Cambria"/>
          <w:color w:val="000000" w:themeColor="text1"/>
          <w:sz w:val="20"/>
          <w:szCs w:val="20"/>
        </w:rPr>
        <w:t xml:space="preserve"> clause five; and clauses six</w:t>
      </w:r>
      <w:r w:rsidR="00BA08F3" w:rsidRPr="00266272">
        <w:rPr>
          <w:rFonts w:ascii="Cambria" w:hAnsi="Cambria"/>
          <w:color w:val="000000" w:themeColor="text1"/>
          <w:sz w:val="20"/>
          <w:szCs w:val="20"/>
        </w:rPr>
        <w:t xml:space="preserve"> (</w:t>
      </w:r>
      <w:r w:rsidRPr="00266272">
        <w:rPr>
          <w:rFonts w:ascii="Cambria" w:hAnsi="Cambria"/>
          <w:color w:val="000000" w:themeColor="text1"/>
          <w:sz w:val="20"/>
          <w:szCs w:val="20"/>
        </w:rPr>
        <w:t>health and rehabilitation measures), seven (justice measures), and eight (compensation measures</w:t>
      </w:r>
      <w:r w:rsidR="00BA08F3" w:rsidRPr="00266272">
        <w:rPr>
          <w:rFonts w:ascii="Cambria" w:hAnsi="Cambria"/>
          <w:color w:val="000000" w:themeColor="text1"/>
          <w:sz w:val="20"/>
          <w:szCs w:val="20"/>
        </w:rPr>
        <w:t>)</w:t>
      </w:r>
      <w:r w:rsidR="00BA08F3" w:rsidRPr="00266272">
        <w:rPr>
          <w:rFonts w:ascii="Cambria" w:hAnsi="Cambria" w:cs="Segoe UI"/>
          <w:color w:val="000000"/>
          <w:sz w:val="20"/>
          <w:szCs w:val="20"/>
        </w:rPr>
        <w:t xml:space="preserve"> </w:t>
      </w:r>
      <w:r w:rsidRPr="00266272">
        <w:rPr>
          <w:rFonts w:ascii="Cambria" w:hAnsi="Cambria" w:cs="Segoe UI"/>
          <w:color w:val="000000"/>
          <w:sz w:val="20"/>
          <w:szCs w:val="20"/>
        </w:rPr>
        <w:t>of the friendly settlement agreement, according to the analysis contained in this report. To that end, to remind the parties of their commitment to periodically inform the IACHR regarding their implementation</w:t>
      </w:r>
      <w:r w:rsidR="00BA08F3" w:rsidRPr="00266272">
        <w:rPr>
          <w:rFonts w:ascii="Cambria" w:hAnsi="Cambria" w:cs="Segoe UI"/>
          <w:color w:val="000000"/>
          <w:sz w:val="20"/>
          <w:szCs w:val="20"/>
        </w:rPr>
        <w:t xml:space="preserve">. </w:t>
      </w:r>
    </w:p>
    <w:p w14:paraId="1A75848A" w14:textId="77777777" w:rsidR="00BA08F3" w:rsidRPr="00266272" w:rsidRDefault="00BA08F3" w:rsidP="00266272">
      <w:pPr>
        <w:pStyle w:val="ListParagraph"/>
        <w:rPr>
          <w:rFonts w:cs="Segoe UI"/>
          <w:sz w:val="20"/>
          <w:szCs w:val="20"/>
        </w:rPr>
      </w:pPr>
    </w:p>
    <w:p w14:paraId="106823A5" w14:textId="076C8204" w:rsidR="00BA08F3" w:rsidRDefault="00422EEE" w:rsidP="00266272">
      <w:pPr>
        <w:pStyle w:val="paragraph"/>
        <w:numPr>
          <w:ilvl w:val="0"/>
          <w:numId w:val="63"/>
        </w:numPr>
        <w:spacing w:before="0" w:beforeAutospacing="0" w:after="0" w:afterAutospacing="0"/>
        <w:ind w:left="0" w:firstLine="709"/>
        <w:jc w:val="both"/>
        <w:textAlignment w:val="baseline"/>
        <w:rPr>
          <w:rFonts w:ascii="Cambria" w:hAnsi="Cambria" w:cs="Segoe UI"/>
          <w:color w:val="000000"/>
          <w:sz w:val="20"/>
          <w:szCs w:val="20"/>
        </w:rPr>
      </w:pPr>
      <w:r w:rsidRPr="00266272">
        <w:rPr>
          <w:rFonts w:ascii="Cambria" w:hAnsi="Cambria" w:cs="Segoe UI"/>
          <w:color w:val="000000"/>
          <w:sz w:val="20"/>
          <w:szCs w:val="20"/>
        </w:rPr>
        <w:t>To make this report public and include it in its Annual Report to the General Assembly of the OAS</w:t>
      </w:r>
      <w:r w:rsidR="00BA08F3" w:rsidRPr="00266272">
        <w:rPr>
          <w:rFonts w:ascii="Cambria" w:hAnsi="Cambria" w:cs="Segoe UI"/>
          <w:color w:val="000000"/>
          <w:sz w:val="20"/>
          <w:szCs w:val="20"/>
        </w:rPr>
        <w:t xml:space="preserve">. </w:t>
      </w:r>
      <w:bookmarkEnd w:id="0"/>
    </w:p>
    <w:p w14:paraId="2BCC2258" w14:textId="77777777" w:rsidR="00B66A98" w:rsidRDefault="00B66A98" w:rsidP="00B66A98">
      <w:pPr>
        <w:pStyle w:val="ListParagraph"/>
        <w:rPr>
          <w:rFonts w:cs="Segoe UI"/>
          <w:sz w:val="20"/>
          <w:szCs w:val="20"/>
        </w:rPr>
      </w:pPr>
    </w:p>
    <w:p w14:paraId="514E44F0" w14:textId="74592B28" w:rsidR="00B66A98" w:rsidRDefault="00B66A98" w:rsidP="00B66A98">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26</w:t>
      </w:r>
      <w:r w:rsidRPr="006F4B48">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F82B12">
        <w:rPr>
          <w:rFonts w:ascii="Cambria" w:hAnsi="Cambria"/>
          <w:spacing w:val="-2"/>
          <w:sz w:val="20"/>
        </w:rPr>
        <w:t>July</w:t>
      </w:r>
      <w:r>
        <w:rPr>
          <w:rFonts w:ascii="Cambria" w:hAnsi="Cambria"/>
          <w:spacing w:val="-2"/>
          <w:sz w:val="20"/>
        </w:rPr>
        <w:t xml:space="preserve">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Pr="006059AE">
        <w:rPr>
          <w:rStyle w:val="normaltextrun"/>
          <w:rFonts w:ascii="Cambria" w:hAnsi="Cambria" w:cs="Segoe UI"/>
          <w:sz w:val="20"/>
          <w:szCs w:val="20"/>
        </w:rPr>
        <w:t>Esmeralda Arosemena de Troitiño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sidRPr="006059AE">
        <w:rPr>
          <w:rStyle w:val="normaltextrun"/>
          <w:rFonts w:ascii="Cambria" w:hAnsi="Cambria" w:cs="Segoe UI"/>
          <w:sz w:val="20"/>
          <w:szCs w:val="20"/>
        </w:rPr>
        <w:t>Roberta Clarke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sidRPr="007B0A47">
        <w:rPr>
          <w:rStyle w:val="normaltextrun"/>
          <w:rFonts w:ascii="Cambria" w:hAnsi="Cambria" w:cs="Segoe UI"/>
          <w:sz w:val="20"/>
          <w:szCs w:val="20"/>
        </w:rPr>
        <w:t>Joel Hernández</w:t>
      </w:r>
      <w:r>
        <w:rPr>
          <w:rStyle w:val="normaltextrun"/>
          <w:rFonts w:ascii="Cambria" w:hAnsi="Cambria" w:cs="Segoe UI"/>
          <w:sz w:val="20"/>
          <w:szCs w:val="20"/>
        </w:rPr>
        <w:t xml:space="preserve"> García</w:t>
      </w:r>
      <w:r w:rsidRPr="007B0A47">
        <w:rPr>
          <w:rStyle w:val="normaltextrun"/>
          <w:rFonts w:ascii="Cambria" w:hAnsi="Cambria" w:cs="Segoe UI"/>
          <w:sz w:val="20"/>
          <w:szCs w:val="20"/>
        </w:rPr>
        <w:t>, Julissa Mantilla Falcón</w:t>
      </w:r>
      <w:r>
        <w:rPr>
          <w:rStyle w:val="normaltextrun"/>
          <w:rFonts w:ascii="Cambria" w:hAnsi="Cambria" w:cs="Segoe UI"/>
          <w:sz w:val="20"/>
          <w:szCs w:val="20"/>
        </w:rPr>
        <w:t xml:space="preserve"> and</w:t>
      </w:r>
      <w:r w:rsidRPr="007B0A47">
        <w:rPr>
          <w:rStyle w:val="normaltextrun"/>
          <w:rFonts w:ascii="Cambria" w:hAnsi="Cambria" w:cs="Segoe UI"/>
          <w:sz w:val="20"/>
          <w:szCs w:val="20"/>
        </w:rPr>
        <w:t xml:space="preserve"> Stuardo Ralón Orellana</w:t>
      </w:r>
      <w:r w:rsidRPr="00CA3324">
        <w:rPr>
          <w:rStyle w:val="normaltextrun"/>
          <w:rFonts w:ascii="Cambria" w:hAnsi="Cambria" w:cs="Segoe UI"/>
          <w:sz w:val="20"/>
          <w:szCs w:val="20"/>
        </w:rPr>
        <w:t>, Commissioners</w:t>
      </w:r>
      <w:r>
        <w:rPr>
          <w:rStyle w:val="normaltextrun"/>
          <w:rFonts w:ascii="Cambria" w:hAnsi="Cambria" w:cs="Segoe UI"/>
          <w:sz w:val="20"/>
          <w:szCs w:val="20"/>
        </w:rPr>
        <w:t>.</w:t>
      </w:r>
    </w:p>
    <w:p w14:paraId="733AA4AB" w14:textId="77777777" w:rsidR="00B66A98" w:rsidRPr="00266272" w:rsidRDefault="00B66A98" w:rsidP="00B66A98">
      <w:pPr>
        <w:pStyle w:val="paragraph"/>
        <w:spacing w:before="0" w:beforeAutospacing="0" w:after="0" w:afterAutospacing="0"/>
        <w:ind w:left="709"/>
        <w:jc w:val="both"/>
        <w:textAlignment w:val="baseline"/>
        <w:rPr>
          <w:rFonts w:ascii="Cambria" w:hAnsi="Cambria" w:cs="Segoe UI"/>
          <w:color w:val="000000"/>
          <w:sz w:val="20"/>
          <w:szCs w:val="20"/>
        </w:rPr>
      </w:pPr>
    </w:p>
    <w:sectPr w:rsidR="00B66A98" w:rsidRPr="00266272"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7A612" w14:textId="77777777" w:rsidR="001F4C4F" w:rsidRDefault="001F4C4F" w:rsidP="00036A8A">
      <w:r>
        <w:separator/>
      </w:r>
    </w:p>
  </w:endnote>
  <w:endnote w:type="continuationSeparator" w:id="0">
    <w:p w14:paraId="42088CE9" w14:textId="77777777" w:rsidR="001F4C4F" w:rsidRDefault="001F4C4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FA910" w14:textId="77777777" w:rsidR="001F4C4F" w:rsidRPr="00036A8A" w:rsidRDefault="001F4C4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E84D81B" w14:textId="77777777" w:rsidR="001F4C4F" w:rsidRPr="00036A8A" w:rsidRDefault="001F4C4F" w:rsidP="00036A8A">
      <w:pPr>
        <w:rPr>
          <w:rFonts w:asciiTheme="majorHAnsi" w:hAnsiTheme="majorHAnsi"/>
          <w:sz w:val="16"/>
          <w:szCs w:val="16"/>
        </w:rPr>
      </w:pPr>
      <w:r w:rsidRPr="00036A8A">
        <w:rPr>
          <w:rFonts w:asciiTheme="majorHAnsi" w:hAnsiTheme="majorHAnsi"/>
          <w:sz w:val="16"/>
          <w:szCs w:val="16"/>
        </w:rPr>
        <w:separator/>
      </w:r>
    </w:p>
    <w:p w14:paraId="49637B05" w14:textId="77777777" w:rsidR="001F4C4F" w:rsidRPr="00036A8A" w:rsidRDefault="001F4C4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9ABA738" w14:textId="77777777" w:rsidR="001F4C4F" w:rsidRPr="0093441A" w:rsidRDefault="001F4C4F"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16A45F7" w14:textId="4C797695" w:rsidR="00BA08F3" w:rsidRPr="00671B8B" w:rsidRDefault="00BA08F3" w:rsidP="00BA08F3">
      <w:pPr>
        <w:pStyle w:val="FootnoteText"/>
        <w:ind w:firstLine="709"/>
        <w:rPr>
          <w:rFonts w:ascii="Cambria" w:hAnsi="Cambria"/>
          <w:sz w:val="16"/>
          <w:szCs w:val="16"/>
          <w:highlight w:val="yellow"/>
        </w:rPr>
      </w:pPr>
      <w:r w:rsidRPr="00CE0A16">
        <w:rPr>
          <w:rStyle w:val="FootnoteReference"/>
          <w:rFonts w:ascii="Cambria" w:hAnsi="Cambria"/>
          <w:sz w:val="16"/>
          <w:szCs w:val="16"/>
        </w:rPr>
        <w:footnoteRef/>
      </w:r>
      <w:r w:rsidRPr="00CE0A16">
        <w:rPr>
          <w:rFonts w:ascii="Cambria" w:hAnsi="Cambria"/>
          <w:sz w:val="16"/>
          <w:szCs w:val="16"/>
        </w:rPr>
        <w:t xml:space="preserve"> </w:t>
      </w:r>
      <w:r w:rsidR="00374C8C" w:rsidRPr="00CE0A16">
        <w:rPr>
          <w:rFonts w:ascii="Cambria" w:hAnsi="Cambria"/>
          <w:sz w:val="16"/>
          <w:szCs w:val="16"/>
        </w:rPr>
        <w:t xml:space="preserve">Commissioner </w:t>
      </w:r>
      <w:r w:rsidRPr="00CE0A16">
        <w:rPr>
          <w:rFonts w:ascii="Cambria" w:hAnsi="Cambria"/>
          <w:sz w:val="16"/>
          <w:szCs w:val="16"/>
        </w:rPr>
        <w:t xml:space="preserve">Carlos Bernal Pulido, </w:t>
      </w:r>
      <w:r w:rsidR="00374C8C" w:rsidRPr="00CE0A16">
        <w:rPr>
          <w:rFonts w:ascii="Cambria" w:hAnsi="Cambria"/>
          <w:sz w:val="16"/>
          <w:szCs w:val="16"/>
        </w:rPr>
        <w:t>a Colombian national, did not participate in the discussion and decision regarding this case, in accordance with Article</w:t>
      </w:r>
      <w:r w:rsidRPr="00CE0A16">
        <w:rPr>
          <w:rFonts w:ascii="Cambria" w:hAnsi="Cambria"/>
          <w:sz w:val="16"/>
          <w:szCs w:val="16"/>
        </w:rPr>
        <w:t xml:space="preserve"> 17.2.a) </w:t>
      </w:r>
      <w:r w:rsidR="00374C8C" w:rsidRPr="00CE0A16">
        <w:rPr>
          <w:rFonts w:ascii="Cambria" w:hAnsi="Cambria"/>
          <w:sz w:val="16"/>
          <w:szCs w:val="16"/>
        </w:rPr>
        <w:t>of the IACHR Rules of Procedure</w:t>
      </w:r>
      <w:r w:rsidRPr="00CE0A16">
        <w:rPr>
          <w:rFonts w:ascii="Cambria" w:hAnsi="Cambria"/>
          <w:sz w:val="16"/>
          <w:szCs w:val="16"/>
        </w:rPr>
        <w:t>.</w:t>
      </w:r>
    </w:p>
  </w:footnote>
  <w:footnote w:id="3">
    <w:p w14:paraId="062C24B9" w14:textId="3C7FA93C" w:rsidR="00BA08F3" w:rsidRPr="00AD4745" w:rsidRDefault="00BA08F3" w:rsidP="00BA08F3">
      <w:pPr>
        <w:pStyle w:val="FootnoteText"/>
        <w:ind w:firstLine="709"/>
        <w:rPr>
          <w:rFonts w:ascii="Cambria" w:hAnsi="Cambria"/>
          <w:sz w:val="16"/>
          <w:szCs w:val="16"/>
        </w:rPr>
      </w:pPr>
      <w:r w:rsidRPr="00AD4745">
        <w:rPr>
          <w:rStyle w:val="FootnoteReference"/>
          <w:rFonts w:ascii="Cambria" w:hAnsi="Cambria"/>
          <w:sz w:val="16"/>
          <w:szCs w:val="16"/>
        </w:rPr>
        <w:footnoteRef/>
      </w:r>
      <w:r w:rsidRPr="00AD4745">
        <w:rPr>
          <w:rFonts w:ascii="Cambria" w:hAnsi="Cambria"/>
          <w:sz w:val="16"/>
          <w:szCs w:val="16"/>
        </w:rPr>
        <w:t xml:space="preserve"> </w:t>
      </w:r>
      <w:r w:rsidR="00216125" w:rsidRPr="00AD4745">
        <w:rPr>
          <w:rFonts w:ascii="Cambria" w:hAnsi="Cambria"/>
          <w:sz w:val="16"/>
          <w:szCs w:val="16"/>
        </w:rPr>
        <w:t>I/A Court H.R.</w:t>
      </w:r>
      <w:r w:rsidRPr="00AD4745">
        <w:rPr>
          <w:rFonts w:ascii="Cambria" w:hAnsi="Cambria"/>
          <w:sz w:val="16"/>
          <w:szCs w:val="16"/>
        </w:rPr>
        <w:t xml:space="preserve"> Cas</w:t>
      </w:r>
      <w:r w:rsidR="00216125" w:rsidRPr="00AD4745">
        <w:rPr>
          <w:rFonts w:ascii="Cambria" w:hAnsi="Cambria"/>
          <w:sz w:val="16"/>
          <w:szCs w:val="16"/>
        </w:rPr>
        <w:t xml:space="preserve">e of the </w:t>
      </w:r>
      <w:r w:rsidRPr="00AD4745">
        <w:rPr>
          <w:rFonts w:ascii="Cambria" w:hAnsi="Cambria"/>
          <w:sz w:val="16"/>
          <w:szCs w:val="16"/>
        </w:rPr>
        <w:t>Serrano Cruz</w:t>
      </w:r>
      <w:r w:rsidR="00216125" w:rsidRPr="00AD4745">
        <w:rPr>
          <w:rFonts w:ascii="Cambria" w:hAnsi="Cambria"/>
          <w:sz w:val="16"/>
          <w:szCs w:val="16"/>
        </w:rPr>
        <w:t xml:space="preserve"> Brothers v.</w:t>
      </w:r>
      <w:r w:rsidRPr="00AD4745">
        <w:rPr>
          <w:rFonts w:ascii="Cambria" w:hAnsi="Cambria"/>
          <w:sz w:val="16"/>
          <w:szCs w:val="16"/>
        </w:rPr>
        <w:t xml:space="preserve"> El Salvador, (</w:t>
      </w:r>
      <w:r w:rsidR="00216125" w:rsidRPr="00AD4745">
        <w:rPr>
          <w:rFonts w:ascii="Cambria" w:hAnsi="Cambria"/>
          <w:sz w:val="16"/>
          <w:szCs w:val="16"/>
        </w:rPr>
        <w:t>Merits, Reparations, and Costs</w:t>
      </w:r>
      <w:r w:rsidRPr="00AD4745">
        <w:rPr>
          <w:rFonts w:ascii="Cambria" w:hAnsi="Cambria"/>
          <w:sz w:val="16"/>
          <w:szCs w:val="16"/>
        </w:rPr>
        <w:t xml:space="preserve">). </w:t>
      </w:r>
      <w:r w:rsidR="00216125" w:rsidRPr="00AD4745">
        <w:rPr>
          <w:rFonts w:ascii="Cambria" w:hAnsi="Cambria"/>
          <w:sz w:val="16"/>
          <w:szCs w:val="16"/>
        </w:rPr>
        <w:t>Judgment of March 1,</w:t>
      </w:r>
      <w:r w:rsidRPr="00AD4745">
        <w:rPr>
          <w:rFonts w:ascii="Cambria" w:hAnsi="Cambria"/>
          <w:sz w:val="16"/>
          <w:szCs w:val="16"/>
        </w:rPr>
        <w:t xml:space="preserve"> 2005. Serie</w:t>
      </w:r>
      <w:r w:rsidR="00216125" w:rsidRPr="00AD4745">
        <w:rPr>
          <w:rFonts w:ascii="Cambria" w:hAnsi="Cambria"/>
          <w:sz w:val="16"/>
          <w:szCs w:val="16"/>
        </w:rPr>
        <w:t xml:space="preserve">s </w:t>
      </w:r>
      <w:r w:rsidRPr="00AD4745">
        <w:rPr>
          <w:rFonts w:ascii="Cambria" w:hAnsi="Cambria"/>
          <w:sz w:val="16"/>
          <w:szCs w:val="16"/>
        </w:rPr>
        <w:t>C No. 1</w:t>
      </w:r>
      <w:r w:rsidR="002D4809" w:rsidRPr="00AD4745">
        <w:rPr>
          <w:rFonts w:ascii="Cambria" w:hAnsi="Cambria"/>
          <w:sz w:val="16"/>
          <w:szCs w:val="16"/>
        </w:rPr>
        <w:t>20</w:t>
      </w:r>
      <w:r w:rsidRPr="00AD4745">
        <w:rPr>
          <w:rFonts w:ascii="Cambria" w:hAnsi="Cambria"/>
          <w:sz w:val="16"/>
          <w:szCs w:val="16"/>
        </w:rPr>
        <w:t>, p</w:t>
      </w:r>
      <w:r w:rsidR="00216125" w:rsidRPr="00AD4745">
        <w:rPr>
          <w:rFonts w:ascii="Cambria" w:hAnsi="Cambria"/>
          <w:sz w:val="16"/>
          <w:szCs w:val="16"/>
        </w:rPr>
        <w:t>ara.</w:t>
      </w:r>
      <w:r w:rsidRPr="00AD4745">
        <w:rPr>
          <w:rFonts w:ascii="Cambria" w:hAnsi="Cambria"/>
          <w:sz w:val="16"/>
          <w:szCs w:val="16"/>
        </w:rPr>
        <w:t xml:space="preserve"> 1</w:t>
      </w:r>
      <w:r w:rsidR="002D4809" w:rsidRPr="00AD4745">
        <w:rPr>
          <w:rFonts w:ascii="Cambria" w:hAnsi="Cambria"/>
          <w:sz w:val="16"/>
          <w:szCs w:val="16"/>
        </w:rPr>
        <w:t>50</w:t>
      </w:r>
      <w:r w:rsidRPr="00AD4745">
        <w:rPr>
          <w:rFonts w:ascii="Cambria" w:hAnsi="Cambria"/>
          <w:sz w:val="16"/>
          <w:szCs w:val="16"/>
        </w:rPr>
        <w:t>.</w:t>
      </w:r>
    </w:p>
  </w:footnote>
  <w:footnote w:id="4">
    <w:p w14:paraId="66896E06" w14:textId="7E288B7C" w:rsidR="00BA08F3" w:rsidRPr="00AD4745" w:rsidRDefault="00BA08F3" w:rsidP="00BA08F3">
      <w:pPr>
        <w:pStyle w:val="FootnoteText"/>
        <w:ind w:firstLine="709"/>
        <w:rPr>
          <w:rFonts w:ascii="Cambria" w:hAnsi="Cambria"/>
          <w:sz w:val="16"/>
          <w:szCs w:val="16"/>
        </w:rPr>
      </w:pPr>
      <w:r w:rsidRPr="00AD4745">
        <w:rPr>
          <w:rStyle w:val="FootnoteReference"/>
          <w:rFonts w:ascii="Cambria" w:hAnsi="Cambria"/>
          <w:sz w:val="16"/>
          <w:szCs w:val="16"/>
        </w:rPr>
        <w:footnoteRef/>
      </w:r>
      <w:r w:rsidRPr="00AD4745">
        <w:rPr>
          <w:rFonts w:ascii="Cambria" w:hAnsi="Cambria"/>
          <w:sz w:val="16"/>
          <w:szCs w:val="16"/>
        </w:rPr>
        <w:t xml:space="preserve"> </w:t>
      </w:r>
      <w:r w:rsidR="00216125" w:rsidRPr="00AD4745">
        <w:rPr>
          <w:rFonts w:ascii="Cambria" w:hAnsi="Cambria"/>
          <w:sz w:val="16"/>
          <w:szCs w:val="16"/>
        </w:rPr>
        <w:t>I/A Court H.R. Case of</w:t>
      </w:r>
      <w:r w:rsidRPr="00AD4745">
        <w:rPr>
          <w:rFonts w:ascii="Cambria" w:hAnsi="Cambria"/>
          <w:sz w:val="16"/>
          <w:szCs w:val="16"/>
        </w:rPr>
        <w:t xml:space="preserve"> Caesar </w:t>
      </w:r>
      <w:r w:rsidR="00216125" w:rsidRPr="00AD4745">
        <w:rPr>
          <w:rFonts w:ascii="Cambria" w:hAnsi="Cambria"/>
          <w:sz w:val="16"/>
          <w:szCs w:val="16"/>
        </w:rPr>
        <w:t>v.</w:t>
      </w:r>
      <w:r w:rsidRPr="00AD4745">
        <w:rPr>
          <w:rFonts w:ascii="Cambria" w:hAnsi="Cambria"/>
          <w:sz w:val="16"/>
          <w:szCs w:val="16"/>
        </w:rPr>
        <w:t xml:space="preserve"> Trinidad </w:t>
      </w:r>
      <w:r w:rsidR="00216125" w:rsidRPr="00AD4745">
        <w:rPr>
          <w:rFonts w:ascii="Cambria" w:hAnsi="Cambria"/>
          <w:sz w:val="16"/>
          <w:szCs w:val="16"/>
        </w:rPr>
        <w:t>and</w:t>
      </w:r>
      <w:r w:rsidRPr="00AD4745">
        <w:rPr>
          <w:rFonts w:ascii="Cambria" w:hAnsi="Cambria"/>
          <w:sz w:val="16"/>
          <w:szCs w:val="16"/>
        </w:rPr>
        <w:t xml:space="preserve"> Tobago, (</w:t>
      </w:r>
      <w:r w:rsidR="00216125" w:rsidRPr="00AD4745">
        <w:rPr>
          <w:rFonts w:ascii="Cambria" w:hAnsi="Cambria"/>
          <w:sz w:val="16"/>
          <w:szCs w:val="16"/>
        </w:rPr>
        <w:t>Merits, Reparations, and Costs</w:t>
      </w:r>
      <w:r w:rsidRPr="00AD4745">
        <w:rPr>
          <w:rFonts w:ascii="Cambria" w:hAnsi="Cambria"/>
          <w:sz w:val="16"/>
          <w:szCs w:val="16"/>
        </w:rPr>
        <w:t xml:space="preserve">). </w:t>
      </w:r>
      <w:r w:rsidR="00216125" w:rsidRPr="00AD4745">
        <w:rPr>
          <w:rFonts w:ascii="Cambria" w:hAnsi="Cambria"/>
          <w:sz w:val="16"/>
          <w:szCs w:val="16"/>
        </w:rPr>
        <w:t>Judgment of March 11,</w:t>
      </w:r>
      <w:r w:rsidRPr="00AD4745">
        <w:rPr>
          <w:rFonts w:ascii="Cambria" w:hAnsi="Cambria"/>
          <w:sz w:val="16"/>
          <w:szCs w:val="16"/>
        </w:rPr>
        <w:t xml:space="preserve"> 2005. Serie</w:t>
      </w:r>
      <w:r w:rsidR="00216125" w:rsidRPr="00AD4745">
        <w:rPr>
          <w:rFonts w:ascii="Cambria" w:hAnsi="Cambria"/>
          <w:sz w:val="16"/>
          <w:szCs w:val="16"/>
        </w:rPr>
        <w:t>s</w:t>
      </w:r>
      <w:r w:rsidRPr="00AD4745">
        <w:rPr>
          <w:rFonts w:ascii="Cambria" w:hAnsi="Cambria"/>
          <w:sz w:val="16"/>
          <w:szCs w:val="16"/>
        </w:rPr>
        <w:t xml:space="preserve"> C No. 123, p</w:t>
      </w:r>
      <w:r w:rsidR="00216125" w:rsidRPr="00AD4745">
        <w:rPr>
          <w:rFonts w:ascii="Cambria" w:hAnsi="Cambria"/>
          <w:sz w:val="16"/>
          <w:szCs w:val="16"/>
        </w:rPr>
        <w:t>ara.</w:t>
      </w:r>
      <w:r w:rsidRPr="00AD4745">
        <w:rPr>
          <w:rFonts w:ascii="Cambria" w:hAnsi="Cambria"/>
          <w:sz w:val="16"/>
          <w:szCs w:val="16"/>
        </w:rPr>
        <w:t xml:space="preserve"> 125.</w:t>
      </w:r>
    </w:p>
  </w:footnote>
  <w:footnote w:id="5">
    <w:p w14:paraId="414ECB73" w14:textId="7A82FD2A" w:rsidR="00BA08F3" w:rsidRPr="00671B8B" w:rsidRDefault="00BA08F3" w:rsidP="00BA08F3">
      <w:pPr>
        <w:pStyle w:val="FootnoteText"/>
        <w:ind w:firstLine="709"/>
        <w:rPr>
          <w:rFonts w:ascii="Cambria" w:hAnsi="Cambria"/>
          <w:sz w:val="16"/>
          <w:szCs w:val="16"/>
          <w:highlight w:val="yellow"/>
        </w:rPr>
      </w:pPr>
      <w:r w:rsidRPr="00AD4745">
        <w:rPr>
          <w:rStyle w:val="FootnoteReference"/>
          <w:rFonts w:ascii="Cambria" w:hAnsi="Cambria"/>
          <w:sz w:val="16"/>
          <w:szCs w:val="16"/>
        </w:rPr>
        <w:footnoteRef/>
      </w:r>
      <w:r w:rsidRPr="00AD4745">
        <w:rPr>
          <w:rFonts w:ascii="Cambria" w:hAnsi="Cambria"/>
          <w:sz w:val="16"/>
          <w:szCs w:val="16"/>
        </w:rPr>
        <w:t xml:space="preserve"> </w:t>
      </w:r>
      <w:r w:rsidR="00216125" w:rsidRPr="00AD4745">
        <w:rPr>
          <w:rFonts w:ascii="Cambria" w:hAnsi="Cambria"/>
          <w:sz w:val="16"/>
          <w:szCs w:val="16"/>
        </w:rPr>
        <w:t xml:space="preserve">Initial petition, June 1, </w:t>
      </w:r>
      <w:r w:rsidRPr="00AD4745">
        <w:rPr>
          <w:rFonts w:ascii="Cambria" w:hAnsi="Cambria"/>
          <w:sz w:val="16"/>
          <w:szCs w:val="16"/>
        </w:rPr>
        <w:t>2009, p.</w:t>
      </w:r>
      <w:r w:rsidR="00216125" w:rsidRPr="00AD4745">
        <w:rPr>
          <w:rFonts w:ascii="Cambria" w:hAnsi="Cambria"/>
          <w:sz w:val="16"/>
          <w:szCs w:val="16"/>
        </w:rPr>
        <w:t xml:space="preserve"> </w:t>
      </w:r>
      <w:r w:rsidRPr="00AD4745">
        <w:rPr>
          <w:rFonts w:ascii="Cambria" w:hAnsi="Cambria"/>
          <w:sz w:val="16"/>
          <w:szCs w:val="16"/>
        </w:rPr>
        <w:t>6.</w:t>
      </w:r>
    </w:p>
  </w:footnote>
  <w:footnote w:id="6">
    <w:p w14:paraId="06DFCA81" w14:textId="676AA135" w:rsidR="00BA08F3" w:rsidRPr="00826931" w:rsidRDefault="00BA08F3" w:rsidP="00BA08F3">
      <w:pPr>
        <w:pStyle w:val="FootnoteText"/>
        <w:ind w:firstLine="709"/>
        <w:rPr>
          <w:rFonts w:ascii="Cambria" w:hAnsi="Cambria"/>
          <w:sz w:val="16"/>
          <w:szCs w:val="16"/>
        </w:rPr>
      </w:pPr>
      <w:r w:rsidRPr="00826931">
        <w:rPr>
          <w:rStyle w:val="FootnoteReference"/>
          <w:rFonts w:ascii="Cambria" w:hAnsi="Cambria"/>
          <w:sz w:val="16"/>
          <w:szCs w:val="16"/>
        </w:rPr>
        <w:footnoteRef/>
      </w:r>
      <w:r w:rsidRPr="00826931">
        <w:rPr>
          <w:rFonts w:ascii="Cambria" w:hAnsi="Cambria"/>
          <w:sz w:val="16"/>
          <w:szCs w:val="16"/>
        </w:rPr>
        <w:t xml:space="preserve"> </w:t>
      </w:r>
      <w:r w:rsidR="00371629" w:rsidRPr="00826931">
        <w:rPr>
          <w:rFonts w:ascii="Cambria" w:hAnsi="Cambria"/>
          <w:sz w:val="16"/>
          <w:szCs w:val="16"/>
        </w:rPr>
        <w:t>Office of the Attorney General</w:t>
      </w:r>
      <w:r w:rsidRPr="00826931">
        <w:rPr>
          <w:rFonts w:ascii="Cambria" w:hAnsi="Cambria"/>
          <w:sz w:val="16"/>
          <w:szCs w:val="16"/>
        </w:rPr>
        <w:t xml:space="preserve">, </w:t>
      </w:r>
      <w:r w:rsidR="00371629" w:rsidRPr="00826931">
        <w:rPr>
          <w:rFonts w:ascii="Cambria" w:hAnsi="Cambria"/>
          <w:sz w:val="16"/>
          <w:szCs w:val="16"/>
        </w:rPr>
        <w:t>Executive Report</w:t>
      </w:r>
      <w:r w:rsidRPr="00826931">
        <w:rPr>
          <w:rFonts w:ascii="Cambria" w:hAnsi="Cambria"/>
          <w:sz w:val="16"/>
          <w:szCs w:val="16"/>
        </w:rPr>
        <w:t>. C</w:t>
      </w:r>
      <w:r w:rsidR="00371629" w:rsidRPr="00826931">
        <w:rPr>
          <w:rFonts w:ascii="Cambria" w:hAnsi="Cambria"/>
          <w:sz w:val="16"/>
          <w:szCs w:val="16"/>
        </w:rPr>
        <w:t>ode</w:t>
      </w:r>
      <w:r w:rsidRPr="00826931">
        <w:rPr>
          <w:rFonts w:ascii="Cambria" w:hAnsi="Cambria"/>
          <w:sz w:val="16"/>
          <w:szCs w:val="16"/>
        </w:rPr>
        <w:t xml:space="preserve"> FGN•MP02-F-24</w:t>
      </w:r>
    </w:p>
  </w:footnote>
  <w:footnote w:id="7">
    <w:p w14:paraId="52687487" w14:textId="1A530F97" w:rsidR="00BA08F3" w:rsidRPr="00826931" w:rsidRDefault="00BA08F3" w:rsidP="00BA08F3">
      <w:pPr>
        <w:pStyle w:val="FootnoteText"/>
        <w:ind w:firstLine="709"/>
        <w:rPr>
          <w:rFonts w:ascii="Cambria" w:hAnsi="Cambria"/>
          <w:sz w:val="16"/>
          <w:szCs w:val="16"/>
        </w:rPr>
      </w:pPr>
      <w:r w:rsidRPr="00826931">
        <w:rPr>
          <w:rStyle w:val="FootnoteReference"/>
          <w:rFonts w:ascii="Cambria" w:hAnsi="Cambria"/>
          <w:sz w:val="16"/>
          <w:szCs w:val="16"/>
        </w:rPr>
        <w:footnoteRef/>
      </w:r>
      <w:r w:rsidRPr="00826931">
        <w:rPr>
          <w:rFonts w:ascii="Cambria" w:hAnsi="Cambria"/>
          <w:sz w:val="16"/>
          <w:szCs w:val="16"/>
        </w:rPr>
        <w:t xml:space="preserve"> Ibid.</w:t>
      </w:r>
    </w:p>
  </w:footnote>
  <w:footnote w:id="8">
    <w:p w14:paraId="0C4B4BB1" w14:textId="64157506" w:rsidR="00BA08F3" w:rsidRPr="00826931" w:rsidRDefault="00BA08F3" w:rsidP="00BA08F3">
      <w:pPr>
        <w:pStyle w:val="FootnoteText"/>
        <w:ind w:firstLine="709"/>
        <w:rPr>
          <w:rFonts w:ascii="Cambria" w:hAnsi="Cambria"/>
          <w:sz w:val="16"/>
          <w:szCs w:val="16"/>
        </w:rPr>
      </w:pPr>
      <w:r w:rsidRPr="00826931">
        <w:rPr>
          <w:rStyle w:val="FootnoteReference"/>
          <w:rFonts w:ascii="Cambria" w:hAnsi="Cambria"/>
          <w:sz w:val="16"/>
          <w:szCs w:val="16"/>
        </w:rPr>
        <w:footnoteRef/>
      </w:r>
      <w:r w:rsidRPr="00826931">
        <w:rPr>
          <w:rFonts w:ascii="Cambria" w:hAnsi="Cambria"/>
          <w:sz w:val="16"/>
          <w:szCs w:val="16"/>
        </w:rPr>
        <w:t xml:space="preserve"> Ibid.</w:t>
      </w:r>
    </w:p>
  </w:footnote>
  <w:footnote w:id="9">
    <w:p w14:paraId="3FA38750" w14:textId="6B1A3EAA" w:rsidR="00BA08F3" w:rsidRPr="00826931" w:rsidRDefault="00BA08F3" w:rsidP="00BA08F3">
      <w:pPr>
        <w:pStyle w:val="FootnoteText"/>
        <w:ind w:firstLine="709"/>
        <w:rPr>
          <w:rFonts w:ascii="Cambria" w:hAnsi="Cambria"/>
          <w:sz w:val="16"/>
          <w:szCs w:val="16"/>
        </w:rPr>
      </w:pPr>
      <w:r w:rsidRPr="00826931">
        <w:rPr>
          <w:rStyle w:val="FootnoteReference"/>
          <w:rFonts w:ascii="Cambria" w:hAnsi="Cambria"/>
          <w:sz w:val="16"/>
          <w:szCs w:val="16"/>
        </w:rPr>
        <w:footnoteRef/>
      </w:r>
      <w:r w:rsidRPr="00826931">
        <w:rPr>
          <w:rFonts w:ascii="Cambria" w:hAnsi="Cambria"/>
          <w:sz w:val="16"/>
          <w:szCs w:val="16"/>
        </w:rPr>
        <w:t xml:space="preserve"> </w:t>
      </w:r>
      <w:r w:rsidR="00371629" w:rsidRPr="00826931">
        <w:rPr>
          <w:rFonts w:ascii="Cambria" w:hAnsi="Cambria"/>
          <w:sz w:val="16"/>
          <w:szCs w:val="16"/>
        </w:rPr>
        <w:t xml:space="preserve">Office of the Attorney General. </w:t>
      </w:r>
      <w:r w:rsidR="007C535B" w:rsidRPr="00826931">
        <w:rPr>
          <w:rFonts w:ascii="Cambria" w:hAnsi="Cambria"/>
          <w:sz w:val="16"/>
          <w:szCs w:val="16"/>
        </w:rPr>
        <w:t>Official</w:t>
      </w:r>
      <w:r w:rsidR="00371629" w:rsidRPr="00826931">
        <w:rPr>
          <w:rFonts w:ascii="Cambria" w:hAnsi="Cambria"/>
          <w:sz w:val="16"/>
          <w:szCs w:val="16"/>
        </w:rPr>
        <w:t xml:space="preserve"> communiqué of January 21,</w:t>
      </w:r>
      <w:r w:rsidRPr="00826931">
        <w:rPr>
          <w:rFonts w:ascii="Cambria" w:hAnsi="Cambria"/>
          <w:sz w:val="16"/>
          <w:szCs w:val="16"/>
        </w:rPr>
        <w:t xml:space="preserve"> 2022. </w:t>
      </w:r>
      <w:r w:rsidR="00432514" w:rsidRPr="00826931">
        <w:rPr>
          <w:rFonts w:ascii="Cambria" w:hAnsi="Cambria"/>
          <w:sz w:val="16"/>
          <w:szCs w:val="16"/>
        </w:rPr>
        <w:t>Document</w:t>
      </w:r>
      <w:r w:rsidRPr="00826931">
        <w:rPr>
          <w:rFonts w:ascii="Cambria" w:hAnsi="Cambria"/>
          <w:sz w:val="16"/>
          <w:szCs w:val="16"/>
        </w:rPr>
        <w:t xml:space="preserve"> No. 20221700003611.</w:t>
      </w:r>
    </w:p>
  </w:footnote>
  <w:footnote w:id="10">
    <w:p w14:paraId="7F8AE2DF" w14:textId="0AEB2B08" w:rsidR="00BA08F3" w:rsidRPr="00826931" w:rsidRDefault="00BA08F3" w:rsidP="00BA08F3">
      <w:pPr>
        <w:pStyle w:val="FootnoteText"/>
        <w:ind w:firstLine="709"/>
        <w:jc w:val="both"/>
        <w:rPr>
          <w:rFonts w:ascii="Cambria" w:hAnsi="Cambria"/>
          <w:sz w:val="16"/>
          <w:szCs w:val="16"/>
        </w:rPr>
      </w:pPr>
      <w:r w:rsidRPr="00826931">
        <w:rPr>
          <w:rStyle w:val="FootnoteReference"/>
          <w:rFonts w:ascii="Cambria" w:hAnsi="Cambria"/>
          <w:sz w:val="16"/>
          <w:szCs w:val="16"/>
        </w:rPr>
        <w:footnoteRef/>
      </w:r>
      <w:r w:rsidRPr="00826931">
        <w:rPr>
          <w:rFonts w:ascii="Cambria" w:hAnsi="Cambria"/>
          <w:sz w:val="16"/>
          <w:szCs w:val="16"/>
        </w:rPr>
        <w:t xml:space="preserve"> </w:t>
      </w:r>
      <w:r w:rsidR="00432514" w:rsidRPr="00826931">
        <w:rPr>
          <w:rFonts w:ascii="Cambria" w:hAnsi="Cambria"/>
          <w:sz w:val="16"/>
          <w:szCs w:val="16"/>
        </w:rPr>
        <w:t xml:space="preserve">In which case, the </w:t>
      </w:r>
      <w:r w:rsidR="007C535B" w:rsidRPr="00826931">
        <w:rPr>
          <w:rFonts w:ascii="Cambria" w:hAnsi="Cambria"/>
          <w:sz w:val="16"/>
          <w:szCs w:val="16"/>
        </w:rPr>
        <w:t>amounts</w:t>
      </w:r>
      <w:r w:rsidR="00432514" w:rsidRPr="00826931">
        <w:rPr>
          <w:rFonts w:ascii="Cambria" w:hAnsi="Cambria"/>
          <w:sz w:val="16"/>
          <w:szCs w:val="16"/>
        </w:rPr>
        <w:t xml:space="preserve"> to be recognized for purposes of economic compensation within the framework of Law</w:t>
      </w:r>
      <w:r w:rsidRPr="00826931">
        <w:rPr>
          <w:rFonts w:ascii="Cambria" w:hAnsi="Cambria"/>
          <w:sz w:val="16"/>
          <w:szCs w:val="16"/>
        </w:rPr>
        <w:t xml:space="preserve"> 288 </w:t>
      </w:r>
      <w:r w:rsidR="00432514" w:rsidRPr="00826931">
        <w:rPr>
          <w:rFonts w:ascii="Cambria" w:hAnsi="Cambria"/>
          <w:sz w:val="16"/>
          <w:szCs w:val="16"/>
        </w:rPr>
        <w:t>of</w:t>
      </w:r>
      <w:r w:rsidRPr="00826931">
        <w:rPr>
          <w:rFonts w:ascii="Cambria" w:hAnsi="Cambria"/>
          <w:sz w:val="16"/>
          <w:szCs w:val="16"/>
        </w:rPr>
        <w:t xml:space="preserve"> 1996 s</w:t>
      </w:r>
      <w:r w:rsidR="00432514" w:rsidRPr="00826931">
        <w:rPr>
          <w:rFonts w:ascii="Cambria" w:hAnsi="Cambria"/>
          <w:sz w:val="16"/>
          <w:szCs w:val="16"/>
        </w:rPr>
        <w:t xml:space="preserve">hall be recognized for those </w:t>
      </w:r>
      <w:r w:rsidR="007C535B" w:rsidRPr="00826931">
        <w:rPr>
          <w:rFonts w:ascii="Cambria" w:hAnsi="Cambria"/>
          <w:sz w:val="16"/>
          <w:szCs w:val="16"/>
        </w:rPr>
        <w:t xml:space="preserve">injured according to </w:t>
      </w:r>
      <w:r w:rsidR="00432514" w:rsidRPr="00826931">
        <w:rPr>
          <w:rFonts w:ascii="Cambria" w:hAnsi="Cambria"/>
          <w:sz w:val="16"/>
          <w:szCs w:val="16"/>
        </w:rPr>
        <w:t>the order of inheritance presented for the purpose</w:t>
      </w:r>
      <w:r w:rsidRPr="00826931">
        <w:rPr>
          <w:rFonts w:ascii="Cambria" w:hAnsi="Cambria"/>
          <w:sz w:val="16"/>
          <w:szCs w:val="16"/>
        </w:rPr>
        <w:t>.</w:t>
      </w:r>
    </w:p>
  </w:footnote>
  <w:footnote w:id="11">
    <w:p w14:paraId="0E2E8AE9" w14:textId="088C2603" w:rsidR="00BA08F3" w:rsidRPr="00FC32EA" w:rsidRDefault="00BA08F3" w:rsidP="00BA08F3">
      <w:pPr>
        <w:pStyle w:val="FootnoteText"/>
        <w:ind w:firstLine="709"/>
        <w:jc w:val="both"/>
      </w:pPr>
      <w:r w:rsidRPr="00FC32EA">
        <w:rPr>
          <w:rStyle w:val="FootnoteReference"/>
          <w:rFonts w:ascii="Cambria" w:hAnsi="Cambria"/>
          <w:sz w:val="16"/>
          <w:szCs w:val="16"/>
        </w:rPr>
        <w:footnoteRef/>
      </w:r>
      <w:r w:rsidRPr="00FC32EA">
        <w:rPr>
          <w:rFonts w:ascii="Cambria" w:hAnsi="Cambria"/>
          <w:sz w:val="16"/>
          <w:szCs w:val="16"/>
        </w:rPr>
        <w:t xml:space="preserve"> </w:t>
      </w:r>
      <w:r w:rsidR="00432514" w:rsidRPr="00FC32EA">
        <w:rPr>
          <w:rFonts w:ascii="Cambria" w:hAnsi="Cambria"/>
          <w:sz w:val="16"/>
          <w:szCs w:val="16"/>
        </w:rPr>
        <w:t>The foregoing, according to the jurisprudence of the I/A Court H.R. See, I/A Court H.R., Case of the Afro</w:t>
      </w:r>
      <w:r w:rsidR="007C535B" w:rsidRPr="00FC32EA">
        <w:rPr>
          <w:rFonts w:ascii="Cambria" w:hAnsi="Cambria"/>
          <w:sz w:val="16"/>
          <w:szCs w:val="16"/>
        </w:rPr>
        <w:t>-</w:t>
      </w:r>
      <w:r w:rsidR="00432514" w:rsidRPr="00FC32EA">
        <w:rPr>
          <w:rFonts w:ascii="Cambria" w:hAnsi="Cambria"/>
          <w:sz w:val="16"/>
          <w:szCs w:val="16"/>
        </w:rPr>
        <w:t xml:space="preserve">descendant Communities Displaced from the </w:t>
      </w:r>
      <w:proofErr w:type="spellStart"/>
      <w:r w:rsidR="00432514" w:rsidRPr="00FC32EA">
        <w:rPr>
          <w:rFonts w:ascii="Cambria" w:hAnsi="Cambria"/>
          <w:sz w:val="16"/>
          <w:szCs w:val="16"/>
        </w:rPr>
        <w:t>Cacaric</w:t>
      </w:r>
      <w:r w:rsidR="007C535B" w:rsidRPr="00FC32EA">
        <w:rPr>
          <w:rFonts w:ascii="Cambria" w:hAnsi="Cambria"/>
          <w:sz w:val="16"/>
          <w:szCs w:val="16"/>
        </w:rPr>
        <w:t>a</w:t>
      </w:r>
      <w:proofErr w:type="spellEnd"/>
      <w:r w:rsidR="00432514" w:rsidRPr="00FC32EA">
        <w:rPr>
          <w:rFonts w:ascii="Cambria" w:hAnsi="Cambria"/>
          <w:sz w:val="16"/>
          <w:szCs w:val="16"/>
        </w:rPr>
        <w:t xml:space="preserve"> River Basi</w:t>
      </w:r>
      <w:r w:rsidR="007C535B" w:rsidRPr="00FC32EA">
        <w:rPr>
          <w:rFonts w:ascii="Cambria" w:hAnsi="Cambria"/>
          <w:sz w:val="16"/>
          <w:szCs w:val="16"/>
        </w:rPr>
        <w:t>n</w:t>
      </w:r>
      <w:r w:rsidR="00432514" w:rsidRPr="00FC32EA">
        <w:rPr>
          <w:rFonts w:ascii="Cambria" w:hAnsi="Cambria"/>
          <w:sz w:val="16"/>
          <w:szCs w:val="16"/>
        </w:rPr>
        <w:t xml:space="preserve"> (</w:t>
      </w:r>
      <w:r w:rsidRPr="00FC32EA">
        <w:rPr>
          <w:rFonts w:ascii="Cambria" w:hAnsi="Cambria"/>
          <w:sz w:val="16"/>
          <w:szCs w:val="16"/>
        </w:rPr>
        <w:t>Oper</w:t>
      </w:r>
      <w:r w:rsidR="00432514" w:rsidRPr="00FC32EA">
        <w:rPr>
          <w:rFonts w:ascii="Cambria" w:hAnsi="Cambria"/>
          <w:sz w:val="16"/>
          <w:szCs w:val="16"/>
        </w:rPr>
        <w:t>ation Genesis</w:t>
      </w:r>
      <w:r w:rsidRPr="00FC32EA">
        <w:rPr>
          <w:rFonts w:ascii="Cambria" w:hAnsi="Cambria"/>
          <w:sz w:val="16"/>
          <w:szCs w:val="16"/>
        </w:rPr>
        <w:t xml:space="preserve">) </w:t>
      </w:r>
      <w:r w:rsidR="00432514" w:rsidRPr="00FC32EA">
        <w:rPr>
          <w:rFonts w:ascii="Cambria" w:hAnsi="Cambria"/>
          <w:sz w:val="16"/>
          <w:szCs w:val="16"/>
        </w:rPr>
        <w:t>v</w:t>
      </w:r>
      <w:r w:rsidRPr="00FC32EA">
        <w:rPr>
          <w:rFonts w:ascii="Cambria" w:hAnsi="Cambria"/>
          <w:sz w:val="16"/>
          <w:szCs w:val="16"/>
        </w:rPr>
        <w:t>. Colombia (</w:t>
      </w:r>
      <w:r w:rsidR="00432514" w:rsidRPr="00FC32EA">
        <w:rPr>
          <w:rFonts w:ascii="Cambria" w:hAnsi="Cambria"/>
          <w:sz w:val="16"/>
          <w:szCs w:val="16"/>
        </w:rPr>
        <w:t>Preliminary Objections, Merits, Reparations, and Costs). Judgment of November 20,</w:t>
      </w:r>
      <w:r w:rsidRPr="00FC32EA">
        <w:rPr>
          <w:rFonts w:ascii="Cambria" w:hAnsi="Cambria"/>
          <w:sz w:val="16"/>
          <w:szCs w:val="16"/>
        </w:rPr>
        <w:t xml:space="preserve"> 2013. Serie</w:t>
      </w:r>
      <w:r w:rsidR="002C5CC7" w:rsidRPr="00FC32EA">
        <w:rPr>
          <w:rFonts w:ascii="Cambria" w:hAnsi="Cambria"/>
          <w:sz w:val="16"/>
          <w:szCs w:val="16"/>
        </w:rPr>
        <w:t xml:space="preserve">s </w:t>
      </w:r>
      <w:r w:rsidRPr="00FC32EA">
        <w:rPr>
          <w:rFonts w:ascii="Cambria" w:hAnsi="Cambria"/>
          <w:sz w:val="16"/>
          <w:szCs w:val="16"/>
        </w:rPr>
        <w:t xml:space="preserve">C No. 270, </w:t>
      </w:r>
      <w:r w:rsidR="002C5CC7" w:rsidRPr="00FC32EA">
        <w:rPr>
          <w:rFonts w:ascii="Cambria" w:hAnsi="Cambria"/>
          <w:sz w:val="16"/>
          <w:szCs w:val="16"/>
        </w:rPr>
        <w:t>para</w:t>
      </w:r>
      <w:r w:rsidRPr="00FC32EA">
        <w:rPr>
          <w:rFonts w:ascii="Cambria" w:hAnsi="Cambria"/>
          <w:sz w:val="16"/>
          <w:szCs w:val="16"/>
        </w:rPr>
        <w:t>. 425</w:t>
      </w:r>
      <w:r w:rsidRPr="00FC32EA">
        <w:t>.</w:t>
      </w:r>
    </w:p>
  </w:footnote>
  <w:footnote w:id="12">
    <w:p w14:paraId="2A93D6E6" w14:textId="498117DC" w:rsidR="00BA08F3" w:rsidRPr="00FC32EA" w:rsidRDefault="00BA08F3" w:rsidP="00BA08F3">
      <w:pPr>
        <w:pStyle w:val="FootnoteText"/>
        <w:ind w:firstLine="709"/>
        <w:rPr>
          <w:rFonts w:ascii="Cambria" w:hAnsi="Cambria"/>
          <w:sz w:val="16"/>
          <w:szCs w:val="16"/>
        </w:rPr>
      </w:pPr>
      <w:r w:rsidRPr="00FC32EA">
        <w:rPr>
          <w:rStyle w:val="FootnoteReference"/>
          <w:rFonts w:ascii="Cambria" w:hAnsi="Cambria"/>
          <w:sz w:val="16"/>
          <w:szCs w:val="16"/>
        </w:rPr>
        <w:footnoteRef/>
      </w:r>
      <w:r w:rsidRPr="00FC32EA">
        <w:rPr>
          <w:rFonts w:ascii="Cambria" w:hAnsi="Cambria"/>
          <w:sz w:val="16"/>
          <w:szCs w:val="16"/>
        </w:rPr>
        <w:t xml:space="preserve"> Mini</w:t>
      </w:r>
      <w:r w:rsidR="00B7148B" w:rsidRPr="00FC32EA">
        <w:rPr>
          <w:rFonts w:ascii="Cambria" w:hAnsi="Cambria"/>
          <w:sz w:val="16"/>
          <w:szCs w:val="16"/>
        </w:rPr>
        <w:t>stry of Housing, City, and Territory, Official Communiqué of March 7,</w:t>
      </w:r>
      <w:r w:rsidRPr="00FC32EA">
        <w:rPr>
          <w:rFonts w:ascii="Cambria" w:hAnsi="Cambria"/>
          <w:sz w:val="16"/>
          <w:szCs w:val="16"/>
        </w:rPr>
        <w:t xml:space="preserve"> 2022. </w:t>
      </w:r>
      <w:r w:rsidR="00B7148B" w:rsidRPr="00FC32EA">
        <w:rPr>
          <w:rFonts w:ascii="Cambria" w:hAnsi="Cambria"/>
          <w:sz w:val="16"/>
          <w:szCs w:val="16"/>
        </w:rPr>
        <w:t>Document</w:t>
      </w:r>
      <w:r w:rsidRPr="00FC32EA">
        <w:rPr>
          <w:rFonts w:ascii="Cambria" w:hAnsi="Cambria"/>
          <w:sz w:val="16"/>
          <w:szCs w:val="16"/>
        </w:rPr>
        <w:t xml:space="preserve"> No. 2022EE0021072.</w:t>
      </w:r>
    </w:p>
  </w:footnote>
  <w:footnote w:id="13">
    <w:p w14:paraId="04A80F9F" w14:textId="104E39EC" w:rsidR="00BA08F3" w:rsidRPr="00CB446F" w:rsidRDefault="00BA08F3" w:rsidP="00BA08F3">
      <w:pPr>
        <w:pStyle w:val="FootnoteText"/>
        <w:ind w:firstLine="709"/>
        <w:rPr>
          <w:rFonts w:ascii="Cambria" w:hAnsi="Cambria"/>
          <w:sz w:val="16"/>
          <w:szCs w:val="16"/>
        </w:rPr>
      </w:pPr>
      <w:r w:rsidRPr="00CB446F">
        <w:rPr>
          <w:rStyle w:val="FootnoteReference"/>
          <w:rFonts w:ascii="Cambria" w:hAnsi="Cambria"/>
          <w:sz w:val="16"/>
          <w:szCs w:val="16"/>
        </w:rPr>
        <w:footnoteRef/>
      </w:r>
      <w:r w:rsidRPr="00CB446F">
        <w:rPr>
          <w:rFonts w:ascii="Cambria" w:hAnsi="Cambria"/>
          <w:sz w:val="16"/>
          <w:szCs w:val="16"/>
        </w:rPr>
        <w:t xml:space="preserve"> Minist</w:t>
      </w:r>
      <w:r w:rsidR="008652C0" w:rsidRPr="00CB446F">
        <w:rPr>
          <w:rFonts w:ascii="Cambria" w:hAnsi="Cambria"/>
          <w:sz w:val="16"/>
          <w:szCs w:val="16"/>
        </w:rPr>
        <w:t xml:space="preserve">ry of National Education. Official Communiqué </w:t>
      </w:r>
      <w:r w:rsidR="0031657A" w:rsidRPr="00CB446F">
        <w:rPr>
          <w:rFonts w:ascii="Cambria" w:hAnsi="Cambria"/>
          <w:sz w:val="16"/>
          <w:szCs w:val="16"/>
        </w:rPr>
        <w:t>of March</w:t>
      </w:r>
      <w:r w:rsidRPr="00CB446F">
        <w:rPr>
          <w:rFonts w:ascii="Cambria" w:hAnsi="Cambria"/>
          <w:sz w:val="16"/>
          <w:szCs w:val="16"/>
        </w:rPr>
        <w:t xml:space="preserve"> 28</w:t>
      </w:r>
      <w:r w:rsidR="0031657A" w:rsidRPr="00CB446F">
        <w:rPr>
          <w:rFonts w:ascii="Cambria" w:hAnsi="Cambria"/>
          <w:sz w:val="16"/>
          <w:szCs w:val="16"/>
        </w:rPr>
        <w:t>,</w:t>
      </w:r>
      <w:r w:rsidRPr="00CB446F">
        <w:rPr>
          <w:rFonts w:ascii="Cambria" w:hAnsi="Cambria"/>
          <w:sz w:val="16"/>
          <w:szCs w:val="16"/>
        </w:rPr>
        <w:t xml:space="preserve"> 2022. </w:t>
      </w:r>
      <w:r w:rsidR="0031657A" w:rsidRPr="00CB446F">
        <w:rPr>
          <w:rFonts w:ascii="Cambria" w:hAnsi="Cambria"/>
          <w:sz w:val="16"/>
          <w:szCs w:val="16"/>
        </w:rPr>
        <w:t>File</w:t>
      </w:r>
      <w:r w:rsidRPr="00CB446F">
        <w:rPr>
          <w:rFonts w:ascii="Cambria" w:hAnsi="Cambria"/>
          <w:sz w:val="16"/>
          <w:szCs w:val="16"/>
        </w:rPr>
        <w:t xml:space="preserve"> No. 2022-EE-064742.</w:t>
      </w:r>
    </w:p>
  </w:footnote>
  <w:footnote w:id="14">
    <w:p w14:paraId="3E6C06FA" w14:textId="009AEFAC" w:rsidR="00BA08F3" w:rsidRPr="00671B8B" w:rsidRDefault="00BA08F3" w:rsidP="00BA08F3">
      <w:pPr>
        <w:pStyle w:val="FootnoteText"/>
        <w:ind w:left="709"/>
        <w:rPr>
          <w:rFonts w:ascii="Cambria" w:hAnsi="Cambria"/>
          <w:sz w:val="16"/>
          <w:szCs w:val="16"/>
          <w:highlight w:val="yellow"/>
        </w:rPr>
      </w:pPr>
      <w:r w:rsidRPr="00CB446F">
        <w:rPr>
          <w:rStyle w:val="FootnoteReference"/>
          <w:rFonts w:ascii="Cambria" w:hAnsi="Cambria"/>
          <w:sz w:val="16"/>
          <w:szCs w:val="16"/>
        </w:rPr>
        <w:footnoteRef/>
      </w:r>
      <w:r w:rsidRPr="00CB446F">
        <w:rPr>
          <w:rFonts w:ascii="Cambria" w:hAnsi="Cambria"/>
          <w:sz w:val="16"/>
          <w:szCs w:val="16"/>
        </w:rPr>
        <w:t xml:space="preserve"> Minist</w:t>
      </w:r>
      <w:r w:rsidR="0031657A" w:rsidRPr="00CB446F">
        <w:rPr>
          <w:rFonts w:ascii="Cambria" w:hAnsi="Cambria"/>
          <w:sz w:val="16"/>
          <w:szCs w:val="16"/>
        </w:rPr>
        <w:t>ry of Health and Social Protection. Official Communiqué of March 7,</w:t>
      </w:r>
      <w:r w:rsidRPr="00CB446F">
        <w:rPr>
          <w:rFonts w:ascii="Cambria" w:hAnsi="Cambria"/>
          <w:sz w:val="16"/>
          <w:szCs w:val="16"/>
        </w:rPr>
        <w:t xml:space="preserve"> 2022. </w:t>
      </w:r>
      <w:r w:rsidR="0031657A" w:rsidRPr="00CB446F">
        <w:rPr>
          <w:rFonts w:ascii="Cambria" w:hAnsi="Cambria"/>
          <w:sz w:val="16"/>
          <w:szCs w:val="16"/>
        </w:rPr>
        <w:t>File</w:t>
      </w:r>
      <w:r w:rsidRPr="00CB446F">
        <w:rPr>
          <w:rFonts w:ascii="Cambria" w:hAnsi="Cambria"/>
          <w:sz w:val="16"/>
          <w:szCs w:val="16"/>
        </w:rPr>
        <w:t xml:space="preserve"> No. 202216100381531.</w:t>
      </w:r>
    </w:p>
  </w:footnote>
  <w:footnote w:id="15">
    <w:p w14:paraId="515471D9" w14:textId="527CF780" w:rsidR="00BA08F3" w:rsidRPr="00017FFB" w:rsidRDefault="00BA08F3" w:rsidP="00E82F00">
      <w:pPr>
        <w:pStyle w:val="FootnoteText"/>
        <w:ind w:firstLine="709"/>
        <w:rPr>
          <w:rFonts w:ascii="Cambria" w:hAnsi="Cambria"/>
          <w:sz w:val="16"/>
          <w:szCs w:val="16"/>
        </w:rPr>
      </w:pPr>
      <w:r w:rsidRPr="00017FFB">
        <w:rPr>
          <w:rStyle w:val="FootnoteReference"/>
          <w:rFonts w:ascii="Cambria" w:hAnsi="Cambria"/>
          <w:sz w:val="16"/>
          <w:szCs w:val="16"/>
        </w:rPr>
        <w:footnoteRef/>
      </w:r>
      <w:r w:rsidRPr="00017FFB">
        <w:rPr>
          <w:rFonts w:ascii="Cambria" w:hAnsi="Cambria"/>
          <w:sz w:val="16"/>
          <w:szCs w:val="16"/>
        </w:rPr>
        <w:t xml:space="preserve"> </w:t>
      </w:r>
      <w:r w:rsidR="0031657A" w:rsidRPr="00017FFB">
        <w:rPr>
          <w:rFonts w:ascii="Cambria" w:hAnsi="Cambria"/>
          <w:sz w:val="16"/>
          <w:szCs w:val="16"/>
        </w:rPr>
        <w:t>Office of the Attorney General. Official Communiqué of February</w:t>
      </w:r>
      <w:r w:rsidRPr="00017FFB">
        <w:rPr>
          <w:rFonts w:ascii="Cambria" w:hAnsi="Cambria"/>
          <w:sz w:val="16"/>
          <w:szCs w:val="16"/>
        </w:rPr>
        <w:t xml:space="preserve"> 17</w:t>
      </w:r>
      <w:r w:rsidR="0031657A" w:rsidRPr="00017FFB">
        <w:rPr>
          <w:rFonts w:ascii="Cambria" w:hAnsi="Cambria"/>
          <w:sz w:val="16"/>
          <w:szCs w:val="16"/>
        </w:rPr>
        <w:t>,</w:t>
      </w:r>
      <w:r w:rsidRPr="00017FFB">
        <w:rPr>
          <w:rFonts w:ascii="Cambria" w:hAnsi="Cambria"/>
          <w:sz w:val="16"/>
          <w:szCs w:val="16"/>
        </w:rPr>
        <w:t xml:space="preserve"> 2022. </w:t>
      </w:r>
      <w:r w:rsidR="0031657A" w:rsidRPr="00017FFB">
        <w:rPr>
          <w:rFonts w:ascii="Cambria" w:hAnsi="Cambria"/>
          <w:sz w:val="16"/>
          <w:szCs w:val="16"/>
        </w:rPr>
        <w:t>File</w:t>
      </w:r>
      <w:r w:rsidRPr="00017FFB">
        <w:rPr>
          <w:rFonts w:ascii="Cambria" w:hAnsi="Cambria"/>
          <w:sz w:val="16"/>
          <w:szCs w:val="16"/>
        </w:rPr>
        <w:t xml:space="preserve"> No. 20221700010721.</w:t>
      </w:r>
    </w:p>
  </w:footnote>
  <w:footnote w:id="16">
    <w:p w14:paraId="568BC97D" w14:textId="77777777" w:rsidR="00086AE4" w:rsidRPr="00671B8B" w:rsidRDefault="00086AE4" w:rsidP="00E82F00">
      <w:pPr>
        <w:pStyle w:val="FootnoteText"/>
        <w:ind w:firstLine="720"/>
        <w:jc w:val="both"/>
        <w:rPr>
          <w:rFonts w:asciiTheme="majorHAnsi" w:hAnsiTheme="majorHAnsi"/>
          <w:sz w:val="16"/>
          <w:szCs w:val="16"/>
          <w:bdr w:val="none" w:sz="0" w:space="0" w:color="auto" w:frame="1"/>
        </w:rPr>
      </w:pPr>
      <w:r w:rsidRPr="00017FFB">
        <w:rPr>
          <w:rStyle w:val="FootnoteReference"/>
          <w:rFonts w:asciiTheme="majorHAnsi" w:hAnsiTheme="majorHAnsi"/>
          <w:sz w:val="16"/>
          <w:szCs w:val="16"/>
        </w:rPr>
        <w:footnoteRef/>
      </w:r>
      <w:r w:rsidRPr="00017FFB">
        <w:rPr>
          <w:rFonts w:asciiTheme="majorHAnsi" w:hAnsiTheme="majorHAnsi"/>
          <w:sz w:val="16"/>
          <w:szCs w:val="16"/>
        </w:rPr>
        <w:t xml:space="preserve"> Vienna Convention on the Law of Treaties, U.N. Doc A/CONF.39/27 (1969), Article 26: </w:t>
      </w:r>
      <w:r w:rsidRPr="00017FFB">
        <w:rPr>
          <w:rFonts w:asciiTheme="majorHAnsi" w:hAnsiTheme="majorHAnsi"/>
          <w:b/>
          <w:bCs/>
          <w:sz w:val="16"/>
          <w:szCs w:val="16"/>
        </w:rPr>
        <w:t>"Pacta sunt servanda"</w:t>
      </w:r>
      <w:r w:rsidRPr="00017FFB">
        <w:rPr>
          <w:rFonts w:asciiTheme="majorHAnsi" w:hAnsiTheme="majorHAnsi"/>
          <w:sz w:val="16"/>
          <w:szCs w:val="16"/>
        </w:rPr>
        <w:t xml:space="preserve"> </w:t>
      </w:r>
      <w:r w:rsidRPr="00017FFB">
        <w:rPr>
          <w:rFonts w:asciiTheme="majorHAnsi" w:hAnsiTheme="majorHAnsi"/>
          <w:i/>
          <w:iCs/>
          <w:sz w:val="16"/>
          <w:szCs w:val="16"/>
        </w:rPr>
        <w:t>Every treaty in force is binding upon the parties to it and must be performed by them in good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FC1912" w:rsidP="002C1641">
    <w:pPr>
      <w:pStyle w:val="Header"/>
      <w:tabs>
        <w:tab w:val="clear" w:pos="4320"/>
        <w:tab w:val="clear" w:pos="8640"/>
      </w:tabs>
      <w:jc w:val="center"/>
      <w:rPr>
        <w:sz w:val="22"/>
        <w:szCs w:val="22"/>
      </w:rPr>
    </w:pPr>
    <w:r>
      <w:rPr>
        <w:noProof/>
        <w:sz w:val="22"/>
        <w:szCs w:val="22"/>
        <w:bdr w:val="nil"/>
      </w:rPr>
      <w:pict w14:anchorId="41F17C1F">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8BC1D52"/>
    <w:multiLevelType w:val="multilevel"/>
    <w:tmpl w:val="FF9A67FA"/>
    <w:lvl w:ilvl="0">
      <w:start w:val="4"/>
      <w:numFmt w:val="upperRoman"/>
      <w:lvlText w:val="%1."/>
      <w:lvlJc w:val="right"/>
      <w:pPr>
        <w:tabs>
          <w:tab w:val="num" w:pos="720"/>
        </w:tabs>
        <w:ind w:left="720" w:hanging="360"/>
      </w:pPr>
      <w:rPr>
        <w:b/>
        <w:bCs/>
        <w:lang w:val="es-VE"/>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1B4F4C62"/>
    <w:multiLevelType w:val="multilevel"/>
    <w:tmpl w:val="3864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CCE4327"/>
    <w:multiLevelType w:val="multilevel"/>
    <w:tmpl w:val="D5BAF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AAE1936"/>
    <w:multiLevelType w:val="multilevel"/>
    <w:tmpl w:val="E25ECE46"/>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F49495E"/>
    <w:multiLevelType w:val="multilevel"/>
    <w:tmpl w:val="DDF0EAEE"/>
    <w:lvl w:ilvl="0">
      <w:start w:val="1"/>
      <w:numFmt w:val="decimal"/>
      <w:lvlText w:val="%1."/>
      <w:lvlJc w:val="left"/>
      <w:pPr>
        <w:tabs>
          <w:tab w:val="num" w:pos="360"/>
        </w:tabs>
        <w:ind w:left="36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656E1F"/>
    <w:multiLevelType w:val="multilevel"/>
    <w:tmpl w:val="70A615AC"/>
    <w:lvl w:ilvl="0">
      <w:start w:val="2"/>
      <w:numFmt w:val="upperRoman"/>
      <w:lvlText w:val="%1."/>
      <w:lvlJc w:val="right"/>
      <w:pPr>
        <w:tabs>
          <w:tab w:val="num" w:pos="720"/>
        </w:tabs>
        <w:ind w:left="720" w:hanging="360"/>
      </w:pPr>
      <w:rPr>
        <w:b/>
        <w:bCs/>
      </w:rPr>
    </w:lvl>
    <w:lvl w:ilvl="1">
      <w:start w:val="1"/>
      <w:numFmt w:val="upperRoman"/>
      <w:lvlText w:val="%2."/>
      <w:lvlJc w:val="left"/>
      <w:pPr>
        <w:ind w:left="1800" w:hanging="720"/>
      </w:pPr>
      <w:rPr>
        <w:rFonts w:hint="default"/>
      </w:rPr>
    </w:lvl>
    <w:lvl w:ilvl="2">
      <w:start w:val="1"/>
      <w:numFmt w:val="lowerRoman"/>
      <w:lvlText w:val="%3."/>
      <w:lvlJc w:val="left"/>
      <w:pPr>
        <w:ind w:left="2520" w:hanging="720"/>
      </w:pPr>
      <w:rPr>
        <w:rFonts w:hint="default"/>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5967DD6"/>
    <w:multiLevelType w:val="hybridMultilevel"/>
    <w:tmpl w:val="F550BFBA"/>
    <w:lvl w:ilvl="0" w:tplc="3D44A45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1B31273"/>
    <w:multiLevelType w:val="hybridMultilevel"/>
    <w:tmpl w:val="A4BE7484"/>
    <w:lvl w:ilvl="0" w:tplc="FFFFFFFF">
      <w:start w:val="4"/>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FD947BD"/>
    <w:multiLevelType w:val="multilevel"/>
    <w:tmpl w:val="AC02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2"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B105E89"/>
    <w:multiLevelType w:val="multilevel"/>
    <w:tmpl w:val="4072CACE"/>
    <w:lvl w:ilvl="0">
      <w:start w:val="3"/>
      <w:numFmt w:val="upperRoman"/>
      <w:lvlText w:val="%1."/>
      <w:lvlJc w:val="righ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DC42A30"/>
    <w:multiLevelType w:val="multilevel"/>
    <w:tmpl w:val="87881468"/>
    <w:lvl w:ilvl="0">
      <w:start w:val="5"/>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3"/>
  </w:num>
  <w:num w:numId="2" w16cid:durableId="1434669327">
    <w:abstractNumId w:val="4"/>
  </w:num>
  <w:num w:numId="3" w16cid:durableId="644090258">
    <w:abstractNumId w:val="60"/>
  </w:num>
  <w:num w:numId="4" w16cid:durableId="979070274">
    <w:abstractNumId w:val="25"/>
  </w:num>
  <w:num w:numId="5" w16cid:durableId="744229055">
    <w:abstractNumId w:val="53"/>
  </w:num>
  <w:num w:numId="6" w16cid:durableId="656034568">
    <w:abstractNumId w:val="31"/>
  </w:num>
  <w:num w:numId="7" w16cid:durableId="727655662">
    <w:abstractNumId w:val="7"/>
  </w:num>
  <w:num w:numId="8" w16cid:durableId="1350257806">
    <w:abstractNumId w:val="19"/>
  </w:num>
  <w:num w:numId="9" w16cid:durableId="130488493">
    <w:abstractNumId w:val="41"/>
  </w:num>
  <w:num w:numId="10" w16cid:durableId="1791899799">
    <w:abstractNumId w:val="46"/>
  </w:num>
  <w:num w:numId="11" w16cid:durableId="1674256508">
    <w:abstractNumId w:val="0"/>
  </w:num>
  <w:num w:numId="12" w16cid:durableId="328289490">
    <w:abstractNumId w:val="40"/>
  </w:num>
  <w:num w:numId="13" w16cid:durableId="2031712440">
    <w:abstractNumId w:val="47"/>
  </w:num>
  <w:num w:numId="14" w16cid:durableId="988286315">
    <w:abstractNumId w:val="1"/>
  </w:num>
  <w:num w:numId="15" w16cid:durableId="660932786">
    <w:abstractNumId w:val="2"/>
  </w:num>
  <w:num w:numId="16" w16cid:durableId="1295603021">
    <w:abstractNumId w:val="8"/>
  </w:num>
  <w:num w:numId="17" w16cid:durableId="1635525239">
    <w:abstractNumId w:val="10"/>
  </w:num>
  <w:num w:numId="18" w16cid:durableId="1376467736">
    <w:abstractNumId w:val="11"/>
  </w:num>
  <w:num w:numId="19" w16cid:durableId="2051685552">
    <w:abstractNumId w:val="12"/>
  </w:num>
  <w:num w:numId="20" w16cid:durableId="1954092195">
    <w:abstractNumId w:val="13"/>
  </w:num>
  <w:num w:numId="21" w16cid:durableId="946888988">
    <w:abstractNumId w:val="14"/>
  </w:num>
  <w:num w:numId="22" w16cid:durableId="1964074556">
    <w:abstractNumId w:val="15"/>
  </w:num>
  <w:num w:numId="23" w16cid:durableId="1814832409">
    <w:abstractNumId w:val="16"/>
  </w:num>
  <w:num w:numId="24" w16cid:durableId="948394290">
    <w:abstractNumId w:val="17"/>
  </w:num>
  <w:num w:numId="25" w16cid:durableId="1638756803">
    <w:abstractNumId w:val="20"/>
  </w:num>
  <w:num w:numId="26" w16cid:durableId="1624967865">
    <w:abstractNumId w:val="21"/>
  </w:num>
  <w:num w:numId="27" w16cid:durableId="2043244992">
    <w:abstractNumId w:val="26"/>
  </w:num>
  <w:num w:numId="28" w16cid:durableId="2132673565">
    <w:abstractNumId w:val="27"/>
  </w:num>
  <w:num w:numId="29" w16cid:durableId="441926786">
    <w:abstractNumId w:val="28"/>
  </w:num>
  <w:num w:numId="30" w16cid:durableId="843399322">
    <w:abstractNumId w:val="30"/>
  </w:num>
  <w:num w:numId="31" w16cid:durableId="336033175">
    <w:abstractNumId w:val="32"/>
  </w:num>
  <w:num w:numId="32" w16cid:durableId="1564364854">
    <w:abstractNumId w:val="33"/>
  </w:num>
  <w:num w:numId="33" w16cid:durableId="1366178073">
    <w:abstractNumId w:val="34"/>
  </w:num>
  <w:num w:numId="34" w16cid:durableId="720907309">
    <w:abstractNumId w:val="35"/>
  </w:num>
  <w:num w:numId="35" w16cid:durableId="1926572843">
    <w:abstractNumId w:val="36"/>
  </w:num>
  <w:num w:numId="36" w16cid:durableId="1538931130">
    <w:abstractNumId w:val="37"/>
  </w:num>
  <w:num w:numId="37" w16cid:durableId="1879511819">
    <w:abstractNumId w:val="38"/>
  </w:num>
  <w:num w:numId="38" w16cid:durableId="1428386966">
    <w:abstractNumId w:val="39"/>
  </w:num>
  <w:num w:numId="39" w16cid:durableId="142551894">
    <w:abstractNumId w:val="42"/>
  </w:num>
  <w:num w:numId="40" w16cid:durableId="824711039">
    <w:abstractNumId w:val="43"/>
  </w:num>
  <w:num w:numId="41" w16cid:durableId="1108282090">
    <w:abstractNumId w:val="50"/>
  </w:num>
  <w:num w:numId="42" w16cid:durableId="1611428575">
    <w:abstractNumId w:val="54"/>
  </w:num>
  <w:num w:numId="43" w16cid:durableId="1270040612">
    <w:abstractNumId w:val="55"/>
  </w:num>
  <w:num w:numId="44" w16cid:durableId="1808666855">
    <w:abstractNumId w:val="57"/>
  </w:num>
  <w:num w:numId="45" w16cid:durableId="751901012">
    <w:abstractNumId w:val="59"/>
  </w:num>
  <w:num w:numId="46" w16cid:durableId="64649807">
    <w:abstractNumId w:val="61"/>
  </w:num>
  <w:num w:numId="47" w16cid:durableId="119230681">
    <w:abstractNumId w:val="63"/>
  </w:num>
  <w:num w:numId="48" w16cid:durableId="803155736">
    <w:abstractNumId w:val="64"/>
  </w:num>
  <w:num w:numId="49" w16cid:durableId="1357391496">
    <w:abstractNumId w:val="66"/>
  </w:num>
  <w:num w:numId="50" w16cid:durableId="343672891">
    <w:abstractNumId w:val="67"/>
  </w:num>
  <w:num w:numId="51" w16cid:durableId="592787785">
    <w:abstractNumId w:val="24"/>
  </w:num>
  <w:num w:numId="52" w16cid:durableId="1631744929">
    <w:abstractNumId w:val="44"/>
  </w:num>
  <w:num w:numId="53" w16cid:durableId="1848640289">
    <w:abstractNumId w:val="56"/>
  </w:num>
  <w:num w:numId="54" w16cid:durableId="1577782847">
    <w:abstractNumId w:val="48"/>
  </w:num>
  <w:num w:numId="55" w16cid:durableId="613515061">
    <w:abstractNumId w:val="18"/>
  </w:num>
  <w:num w:numId="56" w16cid:durableId="1888492276">
    <w:abstractNumId w:val="22"/>
  </w:num>
  <w:num w:numId="57" w16cid:durableId="951401620">
    <w:abstractNumId w:val="23"/>
  </w:num>
  <w:num w:numId="58" w16cid:durableId="992639605">
    <w:abstractNumId w:val="62"/>
  </w:num>
  <w:num w:numId="59" w16cid:durableId="1012338890">
    <w:abstractNumId w:val="5"/>
  </w:num>
  <w:num w:numId="60" w16cid:durableId="913197650">
    <w:abstractNumId w:val="65"/>
  </w:num>
  <w:num w:numId="61" w16cid:durableId="1913272584">
    <w:abstractNumId w:val="6"/>
  </w:num>
  <w:num w:numId="62" w16cid:durableId="757822731">
    <w:abstractNumId w:val="9"/>
  </w:num>
  <w:num w:numId="63" w16cid:durableId="1794009185">
    <w:abstractNumId w:val="49"/>
  </w:num>
  <w:num w:numId="64" w16cid:durableId="227503071">
    <w:abstractNumId w:val="29"/>
  </w:num>
  <w:num w:numId="65" w16cid:durableId="977102929">
    <w:abstractNumId w:val="58"/>
  </w:num>
  <w:num w:numId="66" w16cid:durableId="1565263049">
    <w:abstractNumId w:val="52"/>
  </w:num>
  <w:num w:numId="67" w16cid:durableId="1867595918">
    <w:abstractNumId w:val="45"/>
  </w:num>
  <w:num w:numId="68" w16cid:durableId="669137397">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936"/>
    <w:rsid w:val="000070D7"/>
    <w:rsid w:val="000111A8"/>
    <w:rsid w:val="0001788C"/>
    <w:rsid w:val="00017FFB"/>
    <w:rsid w:val="00027E87"/>
    <w:rsid w:val="00036A8A"/>
    <w:rsid w:val="00040C3A"/>
    <w:rsid w:val="00053DAF"/>
    <w:rsid w:val="0005524E"/>
    <w:rsid w:val="00062FE8"/>
    <w:rsid w:val="000639C0"/>
    <w:rsid w:val="00070F3A"/>
    <w:rsid w:val="000716C5"/>
    <w:rsid w:val="00075E23"/>
    <w:rsid w:val="00083963"/>
    <w:rsid w:val="00085598"/>
    <w:rsid w:val="000867E5"/>
    <w:rsid w:val="00086AE4"/>
    <w:rsid w:val="000906F5"/>
    <w:rsid w:val="00092F32"/>
    <w:rsid w:val="0009344A"/>
    <w:rsid w:val="000A2AA1"/>
    <w:rsid w:val="000A575F"/>
    <w:rsid w:val="000C340F"/>
    <w:rsid w:val="000C3708"/>
    <w:rsid w:val="000C63B8"/>
    <w:rsid w:val="000D10DB"/>
    <w:rsid w:val="000E2A82"/>
    <w:rsid w:val="0013104F"/>
    <w:rsid w:val="00137EBA"/>
    <w:rsid w:val="001415BA"/>
    <w:rsid w:val="00145EDC"/>
    <w:rsid w:val="001559E5"/>
    <w:rsid w:val="001632BC"/>
    <w:rsid w:val="00167A34"/>
    <w:rsid w:val="00171662"/>
    <w:rsid w:val="0018037F"/>
    <w:rsid w:val="001A5F27"/>
    <w:rsid w:val="001A7870"/>
    <w:rsid w:val="001C1B41"/>
    <w:rsid w:val="001C226A"/>
    <w:rsid w:val="001F4C4F"/>
    <w:rsid w:val="0020255A"/>
    <w:rsid w:val="00210E0E"/>
    <w:rsid w:val="00216125"/>
    <w:rsid w:val="00224848"/>
    <w:rsid w:val="00246FCA"/>
    <w:rsid w:val="00247403"/>
    <w:rsid w:val="00247542"/>
    <w:rsid w:val="00257893"/>
    <w:rsid w:val="00264A35"/>
    <w:rsid w:val="00266092"/>
    <w:rsid w:val="00266272"/>
    <w:rsid w:val="00266B61"/>
    <w:rsid w:val="0026712A"/>
    <w:rsid w:val="002704DB"/>
    <w:rsid w:val="00272DC2"/>
    <w:rsid w:val="002A65AC"/>
    <w:rsid w:val="002B273B"/>
    <w:rsid w:val="002C1641"/>
    <w:rsid w:val="002C2A82"/>
    <w:rsid w:val="002C4956"/>
    <w:rsid w:val="002C5CC7"/>
    <w:rsid w:val="002D0179"/>
    <w:rsid w:val="002D4809"/>
    <w:rsid w:val="002D7EA2"/>
    <w:rsid w:val="002E15DF"/>
    <w:rsid w:val="002E187C"/>
    <w:rsid w:val="002E6E57"/>
    <w:rsid w:val="00301075"/>
    <w:rsid w:val="00302733"/>
    <w:rsid w:val="00311A4F"/>
    <w:rsid w:val="003124EC"/>
    <w:rsid w:val="00314078"/>
    <w:rsid w:val="0031657A"/>
    <w:rsid w:val="00322450"/>
    <w:rsid w:val="003246B5"/>
    <w:rsid w:val="00327C48"/>
    <w:rsid w:val="0033169F"/>
    <w:rsid w:val="00332B71"/>
    <w:rsid w:val="003414AC"/>
    <w:rsid w:val="003555A5"/>
    <w:rsid w:val="00356185"/>
    <w:rsid w:val="00360380"/>
    <w:rsid w:val="00371399"/>
    <w:rsid w:val="00371629"/>
    <w:rsid w:val="00374C8C"/>
    <w:rsid w:val="003815A8"/>
    <w:rsid w:val="00386CF0"/>
    <w:rsid w:val="003C32BC"/>
    <w:rsid w:val="003D41B2"/>
    <w:rsid w:val="003F1BBF"/>
    <w:rsid w:val="004165C2"/>
    <w:rsid w:val="00422EEE"/>
    <w:rsid w:val="00432514"/>
    <w:rsid w:val="00443309"/>
    <w:rsid w:val="00444E53"/>
    <w:rsid w:val="00450A4A"/>
    <w:rsid w:val="00453A05"/>
    <w:rsid w:val="004666FB"/>
    <w:rsid w:val="00467B7E"/>
    <w:rsid w:val="00481331"/>
    <w:rsid w:val="004825E5"/>
    <w:rsid w:val="0049165C"/>
    <w:rsid w:val="0049419D"/>
    <w:rsid w:val="004B2762"/>
    <w:rsid w:val="004B7EB6"/>
    <w:rsid w:val="004C0827"/>
    <w:rsid w:val="004C4B62"/>
    <w:rsid w:val="004D6025"/>
    <w:rsid w:val="004D72BC"/>
    <w:rsid w:val="004F52EE"/>
    <w:rsid w:val="00501399"/>
    <w:rsid w:val="00502A8E"/>
    <w:rsid w:val="00507BC4"/>
    <w:rsid w:val="005101C8"/>
    <w:rsid w:val="00512670"/>
    <w:rsid w:val="005128E4"/>
    <w:rsid w:val="00520AE2"/>
    <w:rsid w:val="00525560"/>
    <w:rsid w:val="005357A6"/>
    <w:rsid w:val="00541718"/>
    <w:rsid w:val="00544C49"/>
    <w:rsid w:val="005562E4"/>
    <w:rsid w:val="00571A6B"/>
    <w:rsid w:val="0057402A"/>
    <w:rsid w:val="005771D0"/>
    <w:rsid w:val="0059191A"/>
    <w:rsid w:val="005921FF"/>
    <w:rsid w:val="005A6D0E"/>
    <w:rsid w:val="005B222D"/>
    <w:rsid w:val="005B52B0"/>
    <w:rsid w:val="005B5F3D"/>
    <w:rsid w:val="005B6806"/>
    <w:rsid w:val="005C00F9"/>
    <w:rsid w:val="005C4225"/>
    <w:rsid w:val="005D38C3"/>
    <w:rsid w:val="005F0F33"/>
    <w:rsid w:val="00600DEB"/>
    <w:rsid w:val="00613027"/>
    <w:rsid w:val="00627C9F"/>
    <w:rsid w:val="006311DA"/>
    <w:rsid w:val="006311E9"/>
    <w:rsid w:val="00632354"/>
    <w:rsid w:val="00634433"/>
    <w:rsid w:val="006349F3"/>
    <w:rsid w:val="00642810"/>
    <w:rsid w:val="00652333"/>
    <w:rsid w:val="00661BFF"/>
    <w:rsid w:val="00664DB6"/>
    <w:rsid w:val="00671B8B"/>
    <w:rsid w:val="0068009E"/>
    <w:rsid w:val="00687104"/>
    <w:rsid w:val="006A17D2"/>
    <w:rsid w:val="006A73E6"/>
    <w:rsid w:val="006B2D5C"/>
    <w:rsid w:val="006B6370"/>
    <w:rsid w:val="006C3E54"/>
    <w:rsid w:val="006C4EB1"/>
    <w:rsid w:val="006D40D8"/>
    <w:rsid w:val="006E0166"/>
    <w:rsid w:val="006E7B34"/>
    <w:rsid w:val="006F1989"/>
    <w:rsid w:val="006F6623"/>
    <w:rsid w:val="00700F0A"/>
    <w:rsid w:val="00701B24"/>
    <w:rsid w:val="00714069"/>
    <w:rsid w:val="00745899"/>
    <w:rsid w:val="007607C4"/>
    <w:rsid w:val="00761405"/>
    <w:rsid w:val="00762046"/>
    <w:rsid w:val="0076643F"/>
    <w:rsid w:val="0078143E"/>
    <w:rsid w:val="00782ED3"/>
    <w:rsid w:val="007918CA"/>
    <w:rsid w:val="007A2F70"/>
    <w:rsid w:val="007B75AB"/>
    <w:rsid w:val="007C3334"/>
    <w:rsid w:val="007C52BB"/>
    <w:rsid w:val="007C535B"/>
    <w:rsid w:val="007D2B98"/>
    <w:rsid w:val="007F685D"/>
    <w:rsid w:val="00803F1C"/>
    <w:rsid w:val="008049CE"/>
    <w:rsid w:val="00804AA0"/>
    <w:rsid w:val="0080600E"/>
    <w:rsid w:val="008121B2"/>
    <w:rsid w:val="00812432"/>
    <w:rsid w:val="008174CA"/>
    <w:rsid w:val="00817612"/>
    <w:rsid w:val="00826931"/>
    <w:rsid w:val="008331BC"/>
    <w:rsid w:val="00834DFA"/>
    <w:rsid w:val="00837C45"/>
    <w:rsid w:val="00840CC0"/>
    <w:rsid w:val="00853419"/>
    <w:rsid w:val="008652C0"/>
    <w:rsid w:val="00867773"/>
    <w:rsid w:val="00875D56"/>
    <w:rsid w:val="00881370"/>
    <w:rsid w:val="00892D0D"/>
    <w:rsid w:val="00897E12"/>
    <w:rsid w:val="008B2233"/>
    <w:rsid w:val="008D43BA"/>
    <w:rsid w:val="008D78A6"/>
    <w:rsid w:val="008E3759"/>
    <w:rsid w:val="008E41F2"/>
    <w:rsid w:val="009041DC"/>
    <w:rsid w:val="009104B4"/>
    <w:rsid w:val="00911536"/>
    <w:rsid w:val="0092576B"/>
    <w:rsid w:val="00925FCD"/>
    <w:rsid w:val="0093441A"/>
    <w:rsid w:val="0094506B"/>
    <w:rsid w:val="00954BF7"/>
    <w:rsid w:val="0096706E"/>
    <w:rsid w:val="00977B26"/>
    <w:rsid w:val="00981FBA"/>
    <w:rsid w:val="00987310"/>
    <w:rsid w:val="00990F76"/>
    <w:rsid w:val="009B381B"/>
    <w:rsid w:val="009B56DD"/>
    <w:rsid w:val="009C2760"/>
    <w:rsid w:val="009D7611"/>
    <w:rsid w:val="009D770B"/>
    <w:rsid w:val="009E53DE"/>
    <w:rsid w:val="009F15E8"/>
    <w:rsid w:val="00A1601B"/>
    <w:rsid w:val="00A24DAC"/>
    <w:rsid w:val="00A43458"/>
    <w:rsid w:val="00A528D1"/>
    <w:rsid w:val="00A66BE5"/>
    <w:rsid w:val="00AB2C24"/>
    <w:rsid w:val="00AB345C"/>
    <w:rsid w:val="00AC5EA9"/>
    <w:rsid w:val="00AD37C1"/>
    <w:rsid w:val="00AD4745"/>
    <w:rsid w:val="00AE3EDB"/>
    <w:rsid w:val="00AE66EC"/>
    <w:rsid w:val="00AE6F91"/>
    <w:rsid w:val="00AF08F5"/>
    <w:rsid w:val="00AF53C9"/>
    <w:rsid w:val="00AF5571"/>
    <w:rsid w:val="00B167E9"/>
    <w:rsid w:val="00B314DB"/>
    <w:rsid w:val="00B31EBE"/>
    <w:rsid w:val="00B34117"/>
    <w:rsid w:val="00B3718B"/>
    <w:rsid w:val="00B41D58"/>
    <w:rsid w:val="00B4632A"/>
    <w:rsid w:val="00B66A98"/>
    <w:rsid w:val="00B67FAF"/>
    <w:rsid w:val="00B7148B"/>
    <w:rsid w:val="00B84805"/>
    <w:rsid w:val="00BA08F3"/>
    <w:rsid w:val="00BA276C"/>
    <w:rsid w:val="00BB306F"/>
    <w:rsid w:val="00BD02B2"/>
    <w:rsid w:val="00BD232B"/>
    <w:rsid w:val="00BD4B89"/>
    <w:rsid w:val="00BD54AF"/>
    <w:rsid w:val="00C047F3"/>
    <w:rsid w:val="00C21762"/>
    <w:rsid w:val="00C23B70"/>
    <w:rsid w:val="00C24543"/>
    <w:rsid w:val="00C24CAC"/>
    <w:rsid w:val="00C256A2"/>
    <w:rsid w:val="00C3492D"/>
    <w:rsid w:val="00C44BDE"/>
    <w:rsid w:val="00C55560"/>
    <w:rsid w:val="00C66B72"/>
    <w:rsid w:val="00C869CE"/>
    <w:rsid w:val="00C93CCD"/>
    <w:rsid w:val="00C9567A"/>
    <w:rsid w:val="00C96FD6"/>
    <w:rsid w:val="00CB2660"/>
    <w:rsid w:val="00CB446F"/>
    <w:rsid w:val="00CB7182"/>
    <w:rsid w:val="00CC5E90"/>
    <w:rsid w:val="00CD046C"/>
    <w:rsid w:val="00CE0A16"/>
    <w:rsid w:val="00CE5199"/>
    <w:rsid w:val="00CE66D5"/>
    <w:rsid w:val="00D34786"/>
    <w:rsid w:val="00D40A1E"/>
    <w:rsid w:val="00D46030"/>
    <w:rsid w:val="00D5688A"/>
    <w:rsid w:val="00D57C5E"/>
    <w:rsid w:val="00D61BC4"/>
    <w:rsid w:val="00D61F89"/>
    <w:rsid w:val="00D712D3"/>
    <w:rsid w:val="00D71422"/>
    <w:rsid w:val="00D7145E"/>
    <w:rsid w:val="00D7558D"/>
    <w:rsid w:val="00D81D92"/>
    <w:rsid w:val="00D93446"/>
    <w:rsid w:val="00D97FBF"/>
    <w:rsid w:val="00DA37B6"/>
    <w:rsid w:val="00DA39F5"/>
    <w:rsid w:val="00DA7B5F"/>
    <w:rsid w:val="00E24D46"/>
    <w:rsid w:val="00E34263"/>
    <w:rsid w:val="00E43157"/>
    <w:rsid w:val="00E533FF"/>
    <w:rsid w:val="00E709B3"/>
    <w:rsid w:val="00E74904"/>
    <w:rsid w:val="00E82F00"/>
    <w:rsid w:val="00E8750B"/>
    <w:rsid w:val="00E8789F"/>
    <w:rsid w:val="00E97B71"/>
    <w:rsid w:val="00EB454D"/>
    <w:rsid w:val="00EB6414"/>
    <w:rsid w:val="00EE3522"/>
    <w:rsid w:val="00EE5925"/>
    <w:rsid w:val="00EE7177"/>
    <w:rsid w:val="00EE7CF1"/>
    <w:rsid w:val="00EF619B"/>
    <w:rsid w:val="00F00B55"/>
    <w:rsid w:val="00F01993"/>
    <w:rsid w:val="00F02E64"/>
    <w:rsid w:val="00F102F7"/>
    <w:rsid w:val="00F11680"/>
    <w:rsid w:val="00F1380F"/>
    <w:rsid w:val="00F14A5D"/>
    <w:rsid w:val="00F14F0E"/>
    <w:rsid w:val="00F22A23"/>
    <w:rsid w:val="00F24C29"/>
    <w:rsid w:val="00F253CC"/>
    <w:rsid w:val="00F43AA7"/>
    <w:rsid w:val="00F56BA5"/>
    <w:rsid w:val="00F636A1"/>
    <w:rsid w:val="00F644E6"/>
    <w:rsid w:val="00F71627"/>
    <w:rsid w:val="00F76092"/>
    <w:rsid w:val="00F82B12"/>
    <w:rsid w:val="00F87359"/>
    <w:rsid w:val="00F945AA"/>
    <w:rsid w:val="00F9653B"/>
    <w:rsid w:val="00FA675D"/>
    <w:rsid w:val="00FB62CF"/>
    <w:rsid w:val="00FC1912"/>
    <w:rsid w:val="00FC2A3A"/>
    <w:rsid w:val="00FC32EA"/>
    <w:rsid w:val="00FC3EB4"/>
    <w:rsid w:val="00FC6C58"/>
    <w:rsid w:val="00FE6B45"/>
    <w:rsid w:val="00FF5851"/>
    <w:rsid w:val="00FF63FA"/>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1"/>
    <w:locked/>
    <w:rsid w:val="00FA675D"/>
    <w:rPr>
      <w:rFonts w:ascii="Cambria" w:eastAsia="Cambria" w:hAnsi="Cambria" w:cs="Cambria"/>
      <w:color w:val="000000"/>
      <w:sz w:val="24"/>
      <w:szCs w:val="24"/>
      <w:u w:color="000000"/>
      <w:lang w:val="en-US"/>
    </w:rPr>
  </w:style>
  <w:style w:type="paragraph" w:customStyle="1" w:styleId="paragraph">
    <w:name w:val="paragraph"/>
    <w:basedOn w:val="Normal"/>
    <w:rsid w:val="00BA08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BA08F3"/>
  </w:style>
  <w:style w:type="character" w:customStyle="1" w:styleId="eop">
    <w:name w:val="eop"/>
    <w:basedOn w:val="DefaultParagraphFont"/>
    <w:rsid w:val="00BA08F3"/>
  </w:style>
  <w:style w:type="paragraph" w:styleId="NormalWeb">
    <w:name w:val="Normal (Web)"/>
    <w:basedOn w:val="Normal"/>
    <w:uiPriority w:val="99"/>
    <w:unhideWhenUsed/>
    <w:rsid w:val="00BA08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table" w:styleId="TableGrid">
    <w:name w:val="Table Grid"/>
    <w:basedOn w:val="TableNormal"/>
    <w:uiPriority w:val="39"/>
    <w:rsid w:val="00BA08F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63F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5164</Words>
  <Characters>27113</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112/23</dc:title>
  <dc:creator/>
  <cp:lastModifiedBy/>
  <cp:revision>1</cp:revision>
  <dcterms:created xsi:type="dcterms:W3CDTF">2023-08-24T22:09:00Z</dcterms:created>
  <dcterms:modified xsi:type="dcterms:W3CDTF">2023-08-24T22:10:00Z</dcterms:modified>
</cp:coreProperties>
</file>